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jc w:val="center"/>
        <w:rPr>
          <w:sz w:val="20"/>
          <w:szCs w:val="20"/>
          <w:vertAlign w:val="baseline"/>
        </w:rPr>
      </w:pPr>
      <w:r w:rsidDel="00000000" w:rsidR="00000000" w:rsidRPr="00000000">
        <w:drawing>
          <wp:inline distB="114300" distT="114300" distL="114300" distR="114300">
            <wp:extent cx="3805238" cy="1047750"/>
            <wp:effectExtent b="0" l="0" r="0" t="0"/>
            <wp:docPr descr="logo latest 8.8.16.png" id="1" name="image01.png"/>
            <a:graphic>
              <a:graphicData uri="http://schemas.openxmlformats.org/drawingml/2006/picture">
                <pic:pic>
                  <pic:nvPicPr>
                    <pic:cNvPr descr="logo latest 8.8.16.png" id="0" name="image01.png"/>
                    <pic:cNvPicPr preferRelativeResize="0"/>
                  </pic:nvPicPr>
                  <pic:blipFill>
                    <a:blip r:embed="rId5"/>
                    <a:srcRect b="0" l="0" r="0" t="0"/>
                    <a:stretch>
                      <a:fillRect/>
                    </a:stretch>
                  </pic:blipFill>
                  <pic:spPr>
                    <a:xfrm>
                      <a:off x="0" y="0"/>
                      <a:ext cx="3805238" cy="1047750"/>
                    </a:xfrm>
                    <a:prstGeom prst="rect"/>
                    <a:ln/>
                  </pic:spPr>
                </pic:pic>
              </a:graphicData>
            </a:graphic>
          </wp:inline>
        </w:drawing>
      </w:r>
      <w:r w:rsidDel="00000000" w:rsidR="00000000" w:rsidRPr="00000000">
        <w:rPr>
          <w:rtl w:val="0"/>
        </w:rPr>
      </w:r>
    </w:p>
    <w:p w:rsidR="00000000" w:rsidDel="00000000" w:rsidP="00000000" w:rsidRDefault="00000000" w:rsidRPr="00000000">
      <w:pPr>
        <w:pBdr/>
        <w:contextualSpacing w:val="0"/>
        <w:jc w:val="center"/>
        <w:rPr>
          <w:sz w:val="20"/>
          <w:szCs w:val="20"/>
          <w:vertAlign w:val="baseline"/>
        </w:rPr>
      </w:pPr>
      <w:r w:rsidDel="00000000" w:rsidR="00000000" w:rsidRPr="00000000">
        <w:rPr>
          <w:rtl w:val="0"/>
        </w:rPr>
      </w:r>
    </w:p>
    <w:p w:rsidR="00000000" w:rsidDel="00000000" w:rsidP="00000000" w:rsidRDefault="00000000" w:rsidRPr="00000000">
      <w:pPr>
        <w:pBdr/>
        <w:contextualSpacing w:val="0"/>
        <w:rPr>
          <w:rFonts w:ascii="Tahoma" w:cs="Tahoma" w:eastAsia="Tahoma" w:hAnsi="Tahoma"/>
          <w:b w:val="1"/>
          <w:sz w:val="20"/>
          <w:szCs w:val="20"/>
          <w:vertAlign w:val="baseline"/>
        </w:rPr>
      </w:pPr>
      <w:r w:rsidDel="00000000" w:rsidR="00000000" w:rsidRPr="00000000">
        <w:rPr>
          <w:rtl w:val="0"/>
        </w:rPr>
      </w:r>
    </w:p>
    <w:p w:rsidR="00000000" w:rsidDel="00000000" w:rsidP="00000000" w:rsidRDefault="00000000" w:rsidRPr="00000000">
      <w:pPr>
        <w:pBdr/>
        <w:contextualSpacing w:val="0"/>
        <w:rPr>
          <w:rFonts w:ascii="Tahoma" w:cs="Tahoma" w:eastAsia="Tahoma" w:hAnsi="Tahoma"/>
          <w:b w:val="1"/>
          <w:sz w:val="20"/>
          <w:szCs w:val="20"/>
          <w:vertAlign w:val="baseline"/>
        </w:rPr>
      </w:pPr>
      <w:r w:rsidDel="00000000" w:rsidR="00000000" w:rsidRPr="00000000">
        <w:rPr>
          <w:rtl w:val="0"/>
        </w:rPr>
      </w:r>
    </w:p>
    <w:p w:rsidR="00000000" w:rsidDel="00000000" w:rsidP="00000000" w:rsidRDefault="00000000" w:rsidRPr="00000000">
      <w:pPr>
        <w:pBdr>
          <w:top w:color="000000" w:space="1" w:sz="4" w:val="single"/>
          <w:left w:color="000000" w:space="0" w:sz="2" w:val="single"/>
          <w:bottom w:color="000000" w:space="1" w:sz="4" w:val="single"/>
          <w:right w:color="000000" w:space="0" w:sz="2" w:val="single"/>
        </w:pBdr>
        <w:contextualSpacing w:val="0"/>
        <w:rPr>
          <w:rFonts w:ascii="Tahoma" w:cs="Tahoma" w:eastAsia="Tahoma" w:hAnsi="Tahoma"/>
          <w:b w:val="1"/>
          <w:sz w:val="20"/>
          <w:szCs w:val="20"/>
          <w:vertAlign w:val="baseline"/>
        </w:rPr>
      </w:pPr>
      <w:r w:rsidDel="00000000" w:rsidR="00000000" w:rsidRPr="00000000">
        <w:rPr>
          <w:rtl w:val="0"/>
        </w:rPr>
      </w:r>
    </w:p>
    <w:p w:rsidR="00000000" w:rsidDel="00000000" w:rsidP="00000000" w:rsidRDefault="00000000" w:rsidRPr="00000000">
      <w:pPr>
        <w:pBdr>
          <w:top w:color="000000" w:space="1" w:sz="4" w:val="single"/>
          <w:left w:color="000000" w:space="0" w:sz="2" w:val="single"/>
          <w:bottom w:color="000000" w:space="1" w:sz="4" w:val="single"/>
          <w:right w:color="000000" w:space="0" w:sz="2" w:val="single"/>
        </w:pBdr>
        <w:contextualSpacing w:val="0"/>
        <w:rPr>
          <w:b w:val="1"/>
          <w:vertAlign w:val="baseline"/>
        </w:rPr>
      </w:pPr>
      <w:r w:rsidDel="00000000" w:rsidR="00000000" w:rsidRPr="00000000">
        <w:rPr>
          <w:rFonts w:ascii="Tahoma" w:cs="Tahoma" w:eastAsia="Tahoma" w:hAnsi="Tahoma"/>
          <w:b w:val="1"/>
          <w:sz w:val="20"/>
          <w:szCs w:val="20"/>
          <w:vertAlign w:val="baseline"/>
          <w:rtl w:val="0"/>
        </w:rPr>
        <w:t xml:space="preserve">Information Sheet</w:t>
      </w:r>
      <w:r w:rsidDel="00000000" w:rsidR="00000000" w:rsidRPr="00000000">
        <w:rPr>
          <w:rtl w:val="0"/>
        </w:rPr>
      </w:r>
    </w:p>
    <w:p w:rsidR="00000000" w:rsidDel="00000000" w:rsidP="00000000" w:rsidRDefault="00000000" w:rsidRPr="00000000">
      <w:pPr>
        <w:pBdr>
          <w:top w:color="000000" w:space="1" w:sz="4" w:val="single"/>
          <w:left w:color="000000" w:space="0" w:sz="2" w:val="single"/>
          <w:bottom w:color="000000" w:space="1" w:sz="4" w:val="single"/>
          <w:right w:color="000000" w:space="0" w:sz="2" w:val="single"/>
        </w:pBdr>
        <w:contextualSpacing w:val="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pPr>
        <w:pBdr/>
        <w:contextualSpacing w:val="0"/>
        <w:jc w:val="both"/>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pPr>
        <w:pBdr/>
        <w:contextualSpacing w:val="0"/>
        <w:rPr>
          <w:rFonts w:ascii="Tahoma" w:cs="Tahoma" w:eastAsia="Tahoma" w:hAnsi="Tahoma"/>
          <w:b w:val="1"/>
          <w:sz w:val="20"/>
          <w:szCs w:val="20"/>
          <w:vertAlign w:val="baseline"/>
        </w:rPr>
      </w:pP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rFonts w:ascii="Tahoma" w:cs="Tahoma" w:eastAsia="Tahoma" w:hAnsi="Tahoma"/>
          <w:sz w:val="20"/>
          <w:szCs w:val="20"/>
          <w:vertAlign w:val="baseline"/>
          <w:rtl w:val="0"/>
        </w:rPr>
        <w:t xml:space="preserve">Mission Heights Junior College  is a secondary school that caters for students from Year 7 to Year 10. </w:t>
      </w: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rFonts w:ascii="Tahoma" w:cs="Tahoma" w:eastAsia="Tahoma" w:hAnsi="Tahoma"/>
          <w:sz w:val="20"/>
          <w:szCs w:val="20"/>
          <w:vertAlign w:val="baseline"/>
          <w:rtl w:val="0"/>
        </w:rPr>
        <w:t xml:space="preserve">We opened  in 2009  and have a current roll of  805 students. Our predicted peak roll will be  1100. Our decile rating is Decile 7 and our students come from all over the world. The school shares a site with, and works in close collaboration with, Mission Heights Primary School. </w:t>
      </w: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rFonts w:ascii="Tahoma" w:cs="Tahoma" w:eastAsia="Tahoma" w:hAnsi="Tahoma"/>
          <w:sz w:val="20"/>
          <w:szCs w:val="20"/>
          <w:vertAlign w:val="baseline"/>
          <w:rtl w:val="0"/>
        </w:rPr>
        <w:t xml:space="preserve">We have excellent facilities and a supportive school community.</w:t>
      </w: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rFonts w:ascii="Tahoma" w:cs="Tahoma" w:eastAsia="Tahoma" w:hAnsi="Tahoma"/>
          <w:sz w:val="20"/>
          <w:szCs w:val="20"/>
          <w:vertAlign w:val="baseline"/>
          <w:rtl w:val="0"/>
        </w:rPr>
        <w:t xml:space="preserve">We are one of  a number of new, and planned new schools,  which form part of the Flat Bush Area Strategy.</w:t>
      </w: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rFonts w:ascii="Tahoma" w:cs="Tahoma" w:eastAsia="Tahoma" w:hAnsi="Tahoma"/>
          <w:sz w:val="20"/>
          <w:szCs w:val="20"/>
          <w:vertAlign w:val="baseline"/>
          <w:rtl w:val="0"/>
        </w:rPr>
        <w:t xml:space="preserve">The first of our students graduated from Mission Heights Junior College at the end of 2010, the majority to Ormiston Senior College. </w:t>
      </w:r>
      <w:r w:rsidDel="00000000" w:rsidR="00000000" w:rsidRPr="00000000">
        <w:rPr>
          <w:rtl w:val="0"/>
        </w:rPr>
      </w:r>
    </w:p>
    <w:p w:rsidR="00000000" w:rsidDel="00000000" w:rsidP="00000000" w:rsidRDefault="00000000" w:rsidRPr="00000000">
      <w:pPr>
        <w:pBdr/>
        <w:contextualSpacing w:val="0"/>
        <w:rPr>
          <w:rFonts w:ascii="Tahoma" w:cs="Tahoma" w:eastAsia="Tahoma" w:hAnsi="Tahoma"/>
          <w:b w:val="1"/>
          <w:sz w:val="20"/>
          <w:szCs w:val="20"/>
          <w:vertAlign w:val="baseline"/>
        </w:rPr>
      </w:pPr>
      <w:r w:rsidDel="00000000" w:rsidR="00000000" w:rsidRPr="00000000">
        <w:rPr>
          <w:rtl w:val="0"/>
        </w:rPr>
      </w:r>
    </w:p>
    <w:p w:rsidR="00000000" w:rsidDel="00000000" w:rsidP="00000000" w:rsidRDefault="00000000" w:rsidRPr="00000000">
      <w:pPr>
        <w:pBdr/>
        <w:tabs>
          <w:tab w:val="left" w:pos="0"/>
        </w:tabs>
        <w:contextualSpacing w:val="0"/>
        <w:rPr>
          <w:rFonts w:ascii="Tahoma" w:cs="Tahoma" w:eastAsia="Tahoma" w:hAnsi="Tahoma"/>
          <w:b w:val="1"/>
          <w:sz w:val="20"/>
          <w:szCs w:val="20"/>
          <w:vertAlign w:val="baseline"/>
        </w:rPr>
      </w:pPr>
      <w:r w:rsidDel="00000000" w:rsidR="00000000" w:rsidRPr="00000000">
        <w:rPr>
          <w:rtl w:val="0"/>
        </w:rPr>
      </w:r>
    </w:p>
    <w:p w:rsidR="00000000" w:rsidDel="00000000" w:rsidP="00000000" w:rsidRDefault="00000000" w:rsidRPr="00000000">
      <w:pPr>
        <w:pBdr>
          <w:top w:color="000000" w:space="0" w:sz="2" w:val="single"/>
          <w:left w:color="000000" w:space="0" w:sz="2" w:val="single"/>
          <w:bottom w:color="00ff00" w:space="1" w:sz="4" w:val="single"/>
          <w:right w:color="000000" w:space="0" w:sz="2" w:val="single"/>
        </w:pBdr>
        <w:contextualSpacing w:val="0"/>
        <w:rPr>
          <w:vertAlign w:val="baseline"/>
        </w:rPr>
      </w:pPr>
      <w:r w:rsidDel="00000000" w:rsidR="00000000" w:rsidRPr="00000000">
        <w:rPr>
          <w:rFonts w:ascii="Tahoma" w:cs="Tahoma" w:eastAsia="Tahoma" w:hAnsi="Tahoma"/>
          <w:b w:val="1"/>
          <w:sz w:val="20"/>
          <w:szCs w:val="20"/>
          <w:vertAlign w:val="baseline"/>
          <w:rtl w:val="0"/>
        </w:rPr>
        <w:t xml:space="preserve">Vision Statement</w:t>
      </w:r>
      <w:r w:rsidDel="00000000" w:rsidR="00000000" w:rsidRPr="00000000">
        <w:rPr>
          <w:rtl w:val="0"/>
        </w:rPr>
      </w:r>
    </w:p>
    <w:p w:rsidR="00000000" w:rsidDel="00000000" w:rsidP="00000000" w:rsidRDefault="00000000" w:rsidRPr="00000000">
      <w:pPr>
        <w:pBdr>
          <w:top w:color="000000" w:space="0" w:sz="2" w:val="single"/>
          <w:left w:color="000000" w:space="0" w:sz="2" w:val="single"/>
          <w:bottom w:color="00ff00" w:space="1" w:sz="4" w:val="single"/>
          <w:right w:color="000000" w:space="0" w:sz="2" w:val="single"/>
        </w:pBdr>
        <w:contextualSpacing w:val="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pPr>
        <w:pBdr>
          <w:top w:color="000000" w:space="0" w:sz="2" w:val="single"/>
          <w:left w:color="000000" w:space="0" w:sz="2" w:val="single"/>
          <w:bottom w:color="00ff00" w:space="1" w:sz="4" w:val="single"/>
          <w:right w:color="000000" w:space="0" w:sz="2" w:val="single"/>
        </w:pBdr>
        <w:contextualSpacing w:val="0"/>
        <w:rPr>
          <w:i w:val="1"/>
          <w:vertAlign w:val="baseline"/>
        </w:rPr>
      </w:pPr>
      <w:r w:rsidDel="00000000" w:rsidR="00000000" w:rsidRPr="00000000">
        <w:rPr>
          <w:rFonts w:ascii="Tahoma" w:cs="Tahoma" w:eastAsia="Tahoma" w:hAnsi="Tahoma"/>
          <w:i w:val="1"/>
          <w:sz w:val="20"/>
          <w:szCs w:val="20"/>
          <w:rtl w:val="0"/>
        </w:rPr>
        <w:t xml:space="preserve">“</w:t>
      </w:r>
      <w:r w:rsidDel="00000000" w:rsidR="00000000" w:rsidRPr="00000000">
        <w:rPr>
          <w:rFonts w:ascii="Tahoma" w:cs="Tahoma" w:eastAsia="Tahoma" w:hAnsi="Tahoma"/>
          <w:i w:val="1"/>
          <w:sz w:val="20"/>
          <w:szCs w:val="20"/>
          <w:vertAlign w:val="baseline"/>
          <w:rtl w:val="0"/>
        </w:rPr>
        <w:t xml:space="preserve">Growing greatness through innovative and constantly evolving personalised learning.</w:t>
      </w:r>
      <w:r w:rsidDel="00000000" w:rsidR="00000000" w:rsidRPr="00000000">
        <w:rPr>
          <w:rFonts w:ascii="Tahoma" w:cs="Tahoma" w:eastAsia="Tahoma" w:hAnsi="Tahoma"/>
          <w:i w:val="1"/>
          <w:sz w:val="20"/>
          <w:szCs w:val="20"/>
          <w:rtl w:val="0"/>
        </w:rPr>
        <w:t xml:space="preserve">”</w:t>
      </w:r>
      <w:r w:rsidDel="00000000" w:rsidR="00000000" w:rsidRPr="00000000">
        <w:rPr>
          <w:rtl w:val="0"/>
        </w:rPr>
      </w:r>
    </w:p>
    <w:p w:rsidR="00000000" w:rsidDel="00000000" w:rsidP="00000000" w:rsidRDefault="00000000" w:rsidRPr="00000000">
      <w:pPr>
        <w:pBdr>
          <w:top w:color="000000" w:space="0" w:sz="2" w:val="single"/>
          <w:left w:color="000000" w:space="0" w:sz="2" w:val="single"/>
          <w:bottom w:color="00ff00" w:space="1" w:sz="4" w:val="single"/>
          <w:right w:color="000000" w:space="0" w:sz="2" w:val="single"/>
        </w:pBdr>
        <w:contextualSpacing w:val="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pPr>
        <w:pBdr>
          <w:top w:color="000000" w:space="0" w:sz="2" w:val="single"/>
          <w:left w:color="000000" w:space="0" w:sz="2" w:val="single"/>
          <w:bottom w:color="00ff00" w:space="1" w:sz="4" w:val="single"/>
          <w:right w:color="000000" w:space="0" w:sz="2" w:val="single"/>
        </w:pBdr>
        <w:contextualSpacing w:val="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pPr>
        <w:pBdr/>
        <w:contextualSpacing w:val="0"/>
        <w:rPr>
          <w:rFonts w:ascii="Tahoma" w:cs="Tahoma" w:eastAsia="Tahoma" w:hAnsi="Tahoma"/>
          <w:b w:val="1"/>
          <w:sz w:val="20"/>
          <w:szCs w:val="20"/>
          <w:vertAlign w:val="baseline"/>
        </w:rPr>
      </w:pPr>
      <w:r w:rsidDel="00000000" w:rsidR="00000000" w:rsidRPr="00000000">
        <w:rPr>
          <w:rtl w:val="0"/>
        </w:rPr>
      </w:r>
    </w:p>
    <w:p w:rsidR="00000000" w:rsidDel="00000000" w:rsidP="00000000" w:rsidRDefault="00000000" w:rsidRPr="00000000">
      <w:pPr>
        <w:pBdr/>
        <w:contextualSpacing w:val="0"/>
        <w:rPr>
          <w:rFonts w:ascii="Tahoma" w:cs="Tahoma" w:eastAsia="Tahoma" w:hAnsi="Tahoma"/>
          <w:b w:val="1"/>
          <w:sz w:val="20"/>
          <w:szCs w:val="20"/>
          <w:vertAlign w:val="baseline"/>
        </w:rPr>
      </w:pP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sz w:val="20"/>
          <w:szCs w:val="20"/>
          <w:vertAlign w:val="baseline"/>
          <w:rtl w:val="0"/>
        </w:rPr>
        <w:t xml:space="preserve">At Mission Heights Junior College we recognise that every child is a valuable individual and that within each child is a unique “grain of greatness” which it is our mission to grow.</w:t>
      </w:r>
      <w:r w:rsidDel="00000000" w:rsidR="00000000" w:rsidRPr="00000000">
        <w:rPr>
          <w:rtl w:val="0"/>
        </w:rPr>
      </w:r>
    </w:p>
    <w:p w:rsidR="00000000" w:rsidDel="00000000" w:rsidP="00000000" w:rsidRDefault="00000000" w:rsidRPr="00000000">
      <w:pPr>
        <w:pBdr/>
        <w:contextualSpacing w:val="0"/>
        <w:rPr>
          <w:sz w:val="20"/>
          <w:szCs w:val="20"/>
          <w:vertAlign w:val="baseline"/>
        </w:rPr>
      </w:pP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sz w:val="20"/>
          <w:szCs w:val="20"/>
          <w:vertAlign w:val="baseline"/>
          <w:rtl w:val="0"/>
        </w:rPr>
        <w:t xml:space="preserve">We  expect great things of our students.</w:t>
      </w:r>
      <w:r w:rsidDel="00000000" w:rsidR="00000000" w:rsidRPr="00000000">
        <w:rPr>
          <w:rtl w:val="0"/>
        </w:rPr>
      </w:r>
    </w:p>
    <w:p w:rsidR="00000000" w:rsidDel="00000000" w:rsidP="00000000" w:rsidRDefault="00000000" w:rsidRPr="00000000">
      <w:pPr>
        <w:pBdr/>
        <w:contextualSpacing w:val="0"/>
        <w:rPr>
          <w:sz w:val="20"/>
          <w:szCs w:val="20"/>
          <w:vertAlign w:val="baseline"/>
        </w:rPr>
      </w:pP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sz w:val="20"/>
          <w:szCs w:val="20"/>
          <w:vertAlign w:val="baseline"/>
          <w:rtl w:val="0"/>
        </w:rPr>
        <w:t xml:space="preserve">At Mission Heights Junior College we work hard to ensure that our students truly develop as: </w:t>
      </w:r>
      <w:r w:rsidDel="00000000" w:rsidR="00000000" w:rsidRPr="00000000">
        <w:rPr>
          <w:rtl w:val="0"/>
        </w:rPr>
      </w:r>
    </w:p>
    <w:p w:rsidR="00000000" w:rsidDel="00000000" w:rsidP="00000000" w:rsidRDefault="00000000" w:rsidRPr="00000000">
      <w:pPr>
        <w:pBdr/>
        <w:contextualSpacing w:val="0"/>
        <w:rPr>
          <w:b w:val="1"/>
          <w:i w:val="1"/>
          <w:sz w:val="20"/>
          <w:szCs w:val="20"/>
          <w:vertAlign w:val="baseline"/>
        </w:rPr>
      </w:pP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b w:val="1"/>
          <w:i w:val="1"/>
          <w:sz w:val="20"/>
          <w:szCs w:val="20"/>
          <w:vertAlign w:val="baseline"/>
          <w:rtl w:val="0"/>
        </w:rPr>
        <w:t xml:space="preserve">G</w:t>
      </w:r>
      <w:r w:rsidDel="00000000" w:rsidR="00000000" w:rsidRPr="00000000">
        <w:rPr>
          <w:b w:val="1"/>
          <w:i w:val="1"/>
          <w:color w:val="008080"/>
          <w:sz w:val="20"/>
          <w:szCs w:val="20"/>
          <w:vertAlign w:val="baseline"/>
          <w:rtl w:val="0"/>
        </w:rPr>
        <w:t xml:space="preserve">ood Citizens</w:t>
      </w: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b w:val="1"/>
          <w:i w:val="1"/>
          <w:sz w:val="20"/>
          <w:szCs w:val="20"/>
          <w:vertAlign w:val="baseline"/>
          <w:rtl w:val="0"/>
        </w:rPr>
        <w:t xml:space="preserve">R</w:t>
      </w:r>
      <w:r w:rsidDel="00000000" w:rsidR="00000000" w:rsidRPr="00000000">
        <w:rPr>
          <w:b w:val="1"/>
          <w:i w:val="1"/>
          <w:color w:val="008080"/>
          <w:sz w:val="20"/>
          <w:szCs w:val="20"/>
          <w:vertAlign w:val="baseline"/>
          <w:rtl w:val="0"/>
        </w:rPr>
        <w:t xml:space="preserve">esilient</w:t>
      </w: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b w:val="1"/>
          <w:i w:val="1"/>
          <w:sz w:val="20"/>
          <w:szCs w:val="20"/>
          <w:vertAlign w:val="baseline"/>
          <w:rtl w:val="0"/>
        </w:rPr>
        <w:t xml:space="preserve">E</w:t>
      </w:r>
      <w:r w:rsidDel="00000000" w:rsidR="00000000" w:rsidRPr="00000000">
        <w:rPr>
          <w:b w:val="1"/>
          <w:i w:val="1"/>
          <w:color w:val="008080"/>
          <w:sz w:val="20"/>
          <w:szCs w:val="20"/>
          <w:vertAlign w:val="baseline"/>
          <w:rtl w:val="0"/>
        </w:rPr>
        <w:t xml:space="preserve">nterprising</w:t>
      </w: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b w:val="1"/>
          <w:i w:val="1"/>
          <w:sz w:val="20"/>
          <w:szCs w:val="20"/>
          <w:vertAlign w:val="baseline"/>
          <w:rtl w:val="0"/>
        </w:rPr>
        <w:t xml:space="preserve">A</w:t>
      </w:r>
      <w:r w:rsidDel="00000000" w:rsidR="00000000" w:rsidRPr="00000000">
        <w:rPr>
          <w:b w:val="1"/>
          <w:i w:val="1"/>
          <w:color w:val="008080"/>
          <w:sz w:val="20"/>
          <w:szCs w:val="20"/>
          <w:vertAlign w:val="baseline"/>
          <w:rtl w:val="0"/>
        </w:rPr>
        <w:t xml:space="preserve">spirational</w:t>
      </w: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b w:val="1"/>
          <w:i w:val="1"/>
          <w:sz w:val="20"/>
          <w:szCs w:val="20"/>
          <w:vertAlign w:val="baseline"/>
          <w:rtl w:val="0"/>
        </w:rPr>
        <w:t xml:space="preserve">T</w:t>
      </w:r>
      <w:r w:rsidDel="00000000" w:rsidR="00000000" w:rsidRPr="00000000">
        <w:rPr>
          <w:b w:val="1"/>
          <w:i w:val="1"/>
          <w:color w:val="008080"/>
          <w:sz w:val="20"/>
          <w:szCs w:val="20"/>
          <w:vertAlign w:val="baseline"/>
          <w:rtl w:val="0"/>
        </w:rPr>
        <w:t xml:space="preserve">hinkers</w:t>
      </w: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b w:val="1"/>
          <w:i w:val="1"/>
          <w:sz w:val="20"/>
          <w:szCs w:val="20"/>
          <w:vertAlign w:val="baseline"/>
          <w:rtl w:val="0"/>
        </w:rPr>
        <w:t xml:space="preserve"> </w:t>
      </w: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b w:val="1"/>
          <w:i w:val="1"/>
          <w:sz w:val="20"/>
          <w:szCs w:val="20"/>
          <w:vertAlign w:val="baseline"/>
          <w:rtl w:val="0"/>
        </w:rPr>
        <w:t xml:space="preserve">To  achieve this we  provide a learning environment which is:</w:t>
      </w:r>
      <w:r w:rsidDel="00000000" w:rsidR="00000000" w:rsidRPr="00000000">
        <w:rPr>
          <w:rtl w:val="0"/>
        </w:rPr>
      </w:r>
    </w:p>
    <w:p w:rsidR="00000000" w:rsidDel="00000000" w:rsidP="00000000" w:rsidRDefault="00000000" w:rsidRPr="00000000">
      <w:pPr>
        <w:pBdr/>
        <w:contextualSpacing w:val="0"/>
        <w:rPr>
          <w:b w:val="1"/>
          <w:i w:val="1"/>
          <w:sz w:val="20"/>
          <w:szCs w:val="20"/>
          <w:vertAlign w:val="baseline"/>
        </w:rPr>
      </w:pP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b w:val="1"/>
          <w:i w:val="1"/>
          <w:sz w:val="20"/>
          <w:szCs w:val="20"/>
          <w:vertAlign w:val="baseline"/>
          <w:rtl w:val="0"/>
        </w:rPr>
        <w:t xml:space="preserve">G</w:t>
      </w:r>
      <w:r w:rsidDel="00000000" w:rsidR="00000000" w:rsidRPr="00000000">
        <w:rPr>
          <w:b w:val="1"/>
          <w:i w:val="1"/>
          <w:color w:val="008080"/>
          <w:sz w:val="20"/>
          <w:szCs w:val="20"/>
          <w:vertAlign w:val="baseline"/>
          <w:rtl w:val="0"/>
        </w:rPr>
        <w:t xml:space="preserve">lobal Focussed</w:t>
      </w: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b w:val="1"/>
          <w:i w:val="1"/>
          <w:sz w:val="20"/>
          <w:szCs w:val="20"/>
          <w:vertAlign w:val="baseline"/>
          <w:rtl w:val="0"/>
        </w:rPr>
        <w:t xml:space="preserve">R</w:t>
      </w:r>
      <w:r w:rsidDel="00000000" w:rsidR="00000000" w:rsidRPr="00000000">
        <w:rPr>
          <w:b w:val="1"/>
          <w:i w:val="1"/>
          <w:color w:val="008080"/>
          <w:sz w:val="20"/>
          <w:szCs w:val="20"/>
          <w:vertAlign w:val="baseline"/>
          <w:rtl w:val="0"/>
        </w:rPr>
        <w:t xml:space="preserve">elevant</w:t>
      </w: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b w:val="1"/>
          <w:i w:val="1"/>
          <w:sz w:val="20"/>
          <w:szCs w:val="20"/>
          <w:vertAlign w:val="baseline"/>
          <w:rtl w:val="0"/>
        </w:rPr>
        <w:t xml:space="preserve">E</w:t>
      </w:r>
      <w:r w:rsidDel="00000000" w:rsidR="00000000" w:rsidRPr="00000000">
        <w:rPr>
          <w:b w:val="1"/>
          <w:i w:val="1"/>
          <w:color w:val="008080"/>
          <w:sz w:val="20"/>
          <w:szCs w:val="20"/>
          <w:vertAlign w:val="baseline"/>
          <w:rtl w:val="0"/>
        </w:rPr>
        <w:t xml:space="preserve">ngaging</w:t>
      </w: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b w:val="1"/>
          <w:i w:val="1"/>
          <w:sz w:val="20"/>
          <w:szCs w:val="20"/>
          <w:vertAlign w:val="baseline"/>
          <w:rtl w:val="0"/>
        </w:rPr>
        <w:t xml:space="preserve">A</w:t>
      </w:r>
      <w:r w:rsidDel="00000000" w:rsidR="00000000" w:rsidRPr="00000000">
        <w:rPr>
          <w:b w:val="1"/>
          <w:i w:val="1"/>
          <w:color w:val="008080"/>
          <w:sz w:val="20"/>
          <w:szCs w:val="20"/>
          <w:vertAlign w:val="baseline"/>
          <w:rtl w:val="0"/>
        </w:rPr>
        <w:t xml:space="preserve">uthentic</w:t>
      </w: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b w:val="1"/>
          <w:i w:val="1"/>
          <w:sz w:val="20"/>
          <w:szCs w:val="20"/>
          <w:vertAlign w:val="baseline"/>
          <w:rtl w:val="0"/>
        </w:rPr>
        <w:t xml:space="preserve">T</w:t>
      </w:r>
      <w:r w:rsidDel="00000000" w:rsidR="00000000" w:rsidRPr="00000000">
        <w:rPr>
          <w:b w:val="1"/>
          <w:i w:val="1"/>
          <w:color w:val="008080"/>
          <w:sz w:val="20"/>
          <w:szCs w:val="20"/>
          <w:vertAlign w:val="baseline"/>
          <w:rtl w:val="0"/>
        </w:rPr>
        <w:t xml:space="preserve">wenty First Century</w:t>
      </w:r>
      <w:r w:rsidDel="00000000" w:rsidR="00000000" w:rsidRPr="00000000">
        <w:rPr>
          <w:rtl w:val="0"/>
        </w:rPr>
      </w:r>
    </w:p>
    <w:p w:rsidR="00000000" w:rsidDel="00000000" w:rsidP="00000000" w:rsidRDefault="00000000" w:rsidRPr="00000000">
      <w:pPr>
        <w:pBdr/>
        <w:contextualSpacing w:val="0"/>
        <w:rPr>
          <w:b w:val="1"/>
          <w:i w:val="1"/>
          <w:color w:val="c0c0c0"/>
          <w:sz w:val="20"/>
          <w:szCs w:val="20"/>
          <w:vertAlign w:val="baseline"/>
        </w:rPr>
      </w:pP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sz w:val="20"/>
          <w:szCs w:val="20"/>
          <w:vertAlign w:val="baseline"/>
          <w:rtl w:val="0"/>
        </w:rPr>
        <w:t xml:space="preserve">In addition to meeting the requirements of the New Zealand Curriculum and the National Education Guidelines, our learning programmes  challenge students in both the essential learning areas and in individualised learning programmes, which  extend and enrich students according to their individual identified needs.</w:t>
      </w:r>
      <w:r w:rsidDel="00000000" w:rsidR="00000000" w:rsidRPr="00000000">
        <w:rPr>
          <w:rtl w:val="0"/>
        </w:rPr>
      </w:r>
    </w:p>
    <w:p w:rsidR="00000000" w:rsidDel="00000000" w:rsidP="00000000" w:rsidRDefault="00000000" w:rsidRPr="00000000">
      <w:pPr>
        <w:pBdr/>
        <w:contextualSpacing w:val="0"/>
        <w:rPr>
          <w:sz w:val="20"/>
          <w:szCs w:val="20"/>
          <w:vertAlign w:val="baseline"/>
        </w:rPr>
      </w:pP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sz w:val="20"/>
          <w:szCs w:val="20"/>
          <w:vertAlign w:val="baseline"/>
          <w:rtl w:val="0"/>
        </w:rPr>
        <w:t xml:space="preserve">A feature of our school is our intent to present learning in engaging, relevant  and authentic contexts. We are keen to involve the community and real community issues in school life.</w:t>
      </w:r>
      <w:r w:rsidDel="00000000" w:rsidR="00000000" w:rsidRPr="00000000">
        <w:rPr>
          <w:rtl w:val="0"/>
        </w:rPr>
      </w:r>
    </w:p>
    <w:p w:rsidR="00000000" w:rsidDel="00000000" w:rsidP="00000000" w:rsidRDefault="00000000" w:rsidRPr="00000000">
      <w:pPr>
        <w:pBdr/>
        <w:contextualSpacing w:val="0"/>
        <w:rPr>
          <w:sz w:val="20"/>
          <w:szCs w:val="20"/>
          <w:vertAlign w:val="baseline"/>
        </w:rPr>
      </w:pP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sz w:val="20"/>
          <w:szCs w:val="20"/>
          <w:vertAlign w:val="baseline"/>
          <w:rtl w:val="0"/>
        </w:rPr>
        <w:t xml:space="preserve">Our school has also been designed and constructed to an “environmentally sustainable design” and caring for our environment is a key aspect of our school culture.</w:t>
      </w:r>
      <w:r w:rsidDel="00000000" w:rsidR="00000000" w:rsidRPr="00000000">
        <w:rPr>
          <w:rtl w:val="0"/>
        </w:rPr>
      </w:r>
    </w:p>
    <w:p w:rsidR="00000000" w:rsidDel="00000000" w:rsidP="00000000" w:rsidRDefault="00000000" w:rsidRPr="00000000">
      <w:pPr>
        <w:pBdr/>
        <w:contextualSpacing w:val="0"/>
        <w:rPr>
          <w:sz w:val="20"/>
          <w:szCs w:val="20"/>
          <w:vertAlign w:val="baseline"/>
        </w:rPr>
      </w:pP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b w:val="1"/>
          <w:i w:val="1"/>
          <w:sz w:val="20"/>
          <w:szCs w:val="20"/>
          <w:vertAlign w:val="baseline"/>
          <w:rtl w:val="0"/>
        </w:rPr>
        <w:t xml:space="preserve">Years 7 and 8</w:t>
      </w:r>
      <w:r w:rsidDel="00000000" w:rsidR="00000000" w:rsidRPr="00000000">
        <w:rPr>
          <w:rtl w:val="0"/>
        </w:rPr>
      </w:r>
    </w:p>
    <w:p w:rsidR="00000000" w:rsidDel="00000000" w:rsidP="00000000" w:rsidRDefault="00000000" w:rsidRPr="00000000">
      <w:pPr>
        <w:pBdr/>
        <w:contextualSpacing w:val="0"/>
        <w:rPr>
          <w:b w:val="1"/>
          <w:i w:val="1"/>
          <w:sz w:val="20"/>
          <w:szCs w:val="20"/>
          <w:vertAlign w:val="baseline"/>
        </w:rPr>
      </w:pP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sz w:val="20"/>
          <w:szCs w:val="20"/>
          <w:vertAlign w:val="baseline"/>
          <w:rtl w:val="0"/>
        </w:rPr>
        <w:t xml:space="preserve">In Years 7 and 8  students  study English, Mathematics, Science, Global Studies, Physical Education and Health, Art, Music, Technology, Life Technology,</w:t>
      </w:r>
      <w:r w:rsidDel="00000000" w:rsidR="00000000" w:rsidRPr="00000000">
        <w:rPr>
          <w:sz w:val="20"/>
          <w:szCs w:val="20"/>
          <w:rtl w:val="0"/>
        </w:rPr>
        <w:t xml:space="preserve"> Te Reo Māori</w:t>
      </w:r>
      <w:r w:rsidDel="00000000" w:rsidR="00000000" w:rsidRPr="00000000">
        <w:rPr>
          <w:sz w:val="20"/>
          <w:szCs w:val="20"/>
          <w:vertAlign w:val="baseline"/>
          <w:rtl w:val="0"/>
        </w:rPr>
        <w:t xml:space="preserve"> and 2 Foreign Languages (Mandarin and Spanish).</w:t>
      </w:r>
      <w:r w:rsidDel="00000000" w:rsidR="00000000" w:rsidRPr="00000000">
        <w:rPr>
          <w:rtl w:val="0"/>
        </w:rPr>
      </w:r>
    </w:p>
    <w:p w:rsidR="00000000" w:rsidDel="00000000" w:rsidP="00000000" w:rsidRDefault="00000000" w:rsidRPr="00000000">
      <w:pPr>
        <w:pBdr/>
        <w:contextualSpacing w:val="0"/>
        <w:rPr>
          <w:sz w:val="20"/>
          <w:szCs w:val="20"/>
          <w:vertAlign w:val="baseline"/>
        </w:rPr>
      </w:pPr>
      <w:r w:rsidDel="00000000" w:rsidR="00000000" w:rsidRPr="00000000">
        <w:rPr>
          <w:rtl w:val="0"/>
        </w:rPr>
      </w:r>
    </w:p>
    <w:p w:rsidR="00000000" w:rsidDel="00000000" w:rsidP="00000000" w:rsidRDefault="00000000" w:rsidRPr="00000000">
      <w:pPr>
        <w:pBdr>
          <w:top w:color="000000" w:space="0" w:sz="2" w:val="single"/>
          <w:left w:color="000000" w:space="0" w:sz="2" w:val="single"/>
          <w:bottom w:color="000000" w:space="1" w:sz="4" w:val="single"/>
          <w:right w:color="000000" w:space="0" w:sz="2" w:val="single"/>
        </w:pBdr>
        <w:contextualSpacing w:val="0"/>
        <w:rPr>
          <w:vertAlign w:val="baseline"/>
        </w:rPr>
      </w:pPr>
      <w:r w:rsidDel="00000000" w:rsidR="00000000" w:rsidRPr="00000000">
        <w:rPr>
          <w:b w:val="1"/>
          <w:i w:val="1"/>
          <w:sz w:val="20"/>
          <w:szCs w:val="20"/>
          <w:vertAlign w:val="baseline"/>
          <w:rtl w:val="0"/>
        </w:rPr>
        <w:t xml:space="preserve">Years 9 and 10</w:t>
      </w:r>
      <w:r w:rsidDel="00000000" w:rsidR="00000000" w:rsidRPr="00000000">
        <w:rPr>
          <w:rtl w:val="0"/>
        </w:rPr>
      </w:r>
    </w:p>
    <w:p w:rsidR="00000000" w:rsidDel="00000000" w:rsidP="00000000" w:rsidRDefault="00000000" w:rsidRPr="00000000">
      <w:pPr>
        <w:pBdr/>
        <w:contextualSpacing w:val="0"/>
        <w:rPr>
          <w:b w:val="1"/>
          <w:i w:val="1"/>
          <w:sz w:val="20"/>
          <w:szCs w:val="20"/>
          <w:vertAlign w:val="baseline"/>
        </w:rPr>
      </w:pP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sz w:val="20"/>
          <w:szCs w:val="20"/>
          <w:vertAlign w:val="baseline"/>
          <w:rtl w:val="0"/>
        </w:rPr>
        <w:t xml:space="preserve">Our Year 9 and 10 students are our senior students and assume leadership roles as they continue with a challenging academic programme. In addition to the continued study of English, Mathematics, Science, Global Studies,  Physical Education and Health, students have the opportunity to select  specialist subjects to study in greater depth.  </w:t>
      </w:r>
      <w:r w:rsidDel="00000000" w:rsidR="00000000" w:rsidRPr="00000000">
        <w:rPr>
          <w:rtl w:val="0"/>
        </w:rPr>
      </w:r>
    </w:p>
    <w:p w:rsidR="00000000" w:rsidDel="00000000" w:rsidP="00000000" w:rsidRDefault="00000000" w:rsidRPr="00000000">
      <w:pPr>
        <w:pBdr/>
        <w:contextualSpacing w:val="0"/>
        <w:rPr>
          <w:sz w:val="20"/>
          <w:szCs w:val="20"/>
          <w:vertAlign w:val="baseline"/>
        </w:rPr>
      </w:pP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sz w:val="20"/>
          <w:szCs w:val="20"/>
          <w:vertAlign w:val="baseline"/>
          <w:rtl w:val="0"/>
        </w:rPr>
        <w:t xml:space="preserve">Our Year 10 students have the opportunity to  attempt a limited number  of credits for NCEA Level 1. </w:t>
      </w:r>
      <w:r w:rsidDel="00000000" w:rsidR="00000000" w:rsidRPr="00000000">
        <w:rPr>
          <w:rtl w:val="0"/>
        </w:rPr>
      </w:r>
    </w:p>
    <w:p w:rsidR="00000000" w:rsidDel="00000000" w:rsidP="00000000" w:rsidRDefault="00000000" w:rsidRPr="00000000">
      <w:pPr>
        <w:pBdr/>
        <w:contextualSpacing w:val="0"/>
        <w:rPr>
          <w:b w:val="1"/>
          <w:i w:val="1"/>
          <w:sz w:val="20"/>
          <w:szCs w:val="20"/>
          <w:vertAlign w:val="baseline"/>
        </w:rPr>
      </w:pP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b w:val="1"/>
          <w:i w:val="1"/>
          <w:sz w:val="20"/>
          <w:szCs w:val="20"/>
          <w:vertAlign w:val="baseline"/>
          <w:rtl w:val="0"/>
        </w:rPr>
        <w:t xml:space="preserve">D.E.E.P. Learning</w:t>
      </w:r>
      <w:r w:rsidDel="00000000" w:rsidR="00000000" w:rsidRPr="00000000">
        <w:rPr>
          <w:rtl w:val="0"/>
        </w:rPr>
      </w:r>
    </w:p>
    <w:p w:rsidR="00000000" w:rsidDel="00000000" w:rsidP="00000000" w:rsidRDefault="00000000" w:rsidRPr="00000000">
      <w:pPr>
        <w:pBdr/>
        <w:contextualSpacing w:val="0"/>
        <w:rPr>
          <w:sz w:val="20"/>
          <w:szCs w:val="20"/>
          <w:vertAlign w:val="baseline"/>
        </w:rPr>
      </w:pPr>
      <w:r w:rsidDel="00000000" w:rsidR="00000000" w:rsidRPr="00000000">
        <w:rPr>
          <w:rtl w:val="0"/>
        </w:rPr>
      </w:r>
    </w:p>
    <w:p w:rsidR="00000000" w:rsidDel="00000000" w:rsidP="00000000" w:rsidRDefault="00000000" w:rsidRPr="00000000">
      <w:pPr>
        <w:pBdr/>
        <w:contextualSpacing w:val="0"/>
        <w:rPr>
          <w:vertAlign w:val="baseline"/>
        </w:rPr>
      </w:pPr>
      <w:r w:rsidDel="00000000" w:rsidR="00000000" w:rsidRPr="00000000">
        <w:rPr>
          <w:sz w:val="20"/>
          <w:szCs w:val="20"/>
          <w:rtl w:val="0"/>
        </w:rPr>
        <w:t xml:space="preserve">During the fifth session of every day, every student either attends a Learning Advisor session and chooses from a number of D.E.E.P. (Discovery, Essentials, Enrichment, Passions)</w:t>
      </w:r>
      <w:r w:rsidDel="00000000" w:rsidR="00000000" w:rsidRPr="00000000">
        <w:rPr>
          <w:rtl w:val="0"/>
        </w:rPr>
        <w:t xml:space="preserve"> </w:t>
      </w:r>
      <w:r w:rsidDel="00000000" w:rsidR="00000000" w:rsidRPr="00000000">
        <w:rPr>
          <w:sz w:val="20"/>
          <w:szCs w:val="20"/>
          <w:rtl w:val="0"/>
        </w:rPr>
        <w:t xml:space="preserve">options. </w:t>
      </w:r>
      <w:r w:rsidDel="00000000" w:rsidR="00000000" w:rsidRPr="00000000">
        <w:rPr>
          <w:sz w:val="20"/>
          <w:szCs w:val="20"/>
          <w:vertAlign w:val="baseline"/>
          <w:rtl w:val="0"/>
        </w:rPr>
        <w:t xml:space="preserve">Each student has a Learning Advisor. This teacher, from their whanau, meets with them individually  to assess their progress and set goals based on their progress during one afternoon session a week</w:t>
      </w:r>
      <w:r w:rsidDel="00000000" w:rsidR="00000000" w:rsidRPr="00000000">
        <w:rPr>
          <w:sz w:val="20"/>
          <w:szCs w:val="20"/>
          <w:rtl w:val="0"/>
        </w:rPr>
        <w:t xml:space="preserve"> and meets whanau twice a year for Student led Conferences.</w:t>
      </w:r>
      <w:r w:rsidDel="00000000" w:rsidR="00000000" w:rsidRPr="00000000">
        <w:rPr>
          <w:rtl w:val="0"/>
        </w:rPr>
      </w:r>
    </w:p>
    <w:p w:rsidR="00000000" w:rsidDel="00000000" w:rsidP="00000000" w:rsidRDefault="00000000" w:rsidRPr="00000000">
      <w:pPr>
        <w:pBdr/>
        <w:contextualSpacing w:val="0"/>
        <w:rPr>
          <w:sz w:val="20"/>
          <w:szCs w:val="20"/>
          <w:vertAlign w:val="baseline"/>
        </w:rPr>
      </w:pPr>
      <w:r w:rsidDel="00000000" w:rsidR="00000000" w:rsidRPr="00000000">
        <w:rPr>
          <w:rtl w:val="0"/>
        </w:rPr>
      </w:r>
    </w:p>
    <w:p w:rsidR="00000000" w:rsidDel="00000000" w:rsidP="00000000" w:rsidRDefault="00000000" w:rsidRPr="00000000">
      <w:pPr>
        <w:pBdr/>
        <w:contextualSpacing w:val="0"/>
        <w:rPr>
          <w:sz w:val="20"/>
          <w:szCs w:val="20"/>
          <w:vertAlign w:val="baseline"/>
        </w:rPr>
      </w:pPr>
      <w:r w:rsidDel="00000000" w:rsidR="00000000" w:rsidRPr="00000000">
        <w:rPr>
          <w:sz w:val="20"/>
          <w:szCs w:val="20"/>
          <w:vertAlign w:val="baseline"/>
          <w:rtl w:val="0"/>
        </w:rPr>
        <w:t xml:space="preserve">The timetable includes  extension and enrichment  “D.E.E.P.” learning sessions</w:t>
      </w:r>
    </w:p>
    <w:p w:rsidR="00000000" w:rsidDel="00000000" w:rsidP="00000000" w:rsidRDefault="00000000" w:rsidRPr="00000000">
      <w:pPr>
        <w:pBdr/>
        <w:contextualSpacing w:val="0"/>
        <w:rPr>
          <w:vertAlign w:val="baseline"/>
        </w:rPr>
      </w:pPr>
      <w:r w:rsidDel="00000000" w:rsidR="00000000" w:rsidRPr="00000000">
        <w:rPr>
          <w:sz w:val="20"/>
          <w:szCs w:val="20"/>
          <w:vertAlign w:val="baseline"/>
          <w:rtl w:val="0"/>
        </w:rPr>
        <w:t xml:space="preserve">Students with their advisor, create a personalised  D.E.E.P. programme according to their needs interests and passions. This  includes opportunities for:</w:t>
      </w:r>
      <w:r w:rsidDel="00000000" w:rsidR="00000000" w:rsidRPr="00000000">
        <w:rPr>
          <w:rtl w:val="0"/>
        </w:rPr>
      </w:r>
    </w:p>
    <w:p w:rsidR="00000000" w:rsidDel="00000000" w:rsidP="00000000" w:rsidRDefault="00000000" w:rsidRPr="00000000">
      <w:pPr>
        <w:numPr>
          <w:ilvl w:val="0"/>
          <w:numId w:val="5"/>
        </w:numPr>
        <w:pBdr/>
        <w:ind w:left="720" w:hanging="360"/>
        <w:rPr/>
      </w:pPr>
      <w:r w:rsidDel="00000000" w:rsidR="00000000" w:rsidRPr="00000000">
        <w:rPr>
          <w:sz w:val="20"/>
          <w:szCs w:val="20"/>
          <w:vertAlign w:val="baseline"/>
          <w:rtl w:val="0"/>
        </w:rPr>
        <w:t xml:space="preserve">Enrichment in new curriculum areas or in areas of existing strength</w:t>
      </w:r>
      <w:r w:rsidDel="00000000" w:rsidR="00000000" w:rsidRPr="00000000">
        <w:rPr>
          <w:rtl w:val="0"/>
        </w:rPr>
      </w:r>
    </w:p>
    <w:p w:rsidR="00000000" w:rsidDel="00000000" w:rsidP="00000000" w:rsidRDefault="00000000" w:rsidRPr="00000000">
      <w:pPr>
        <w:numPr>
          <w:ilvl w:val="0"/>
          <w:numId w:val="5"/>
        </w:numPr>
        <w:pBdr/>
        <w:ind w:left="720" w:hanging="360"/>
        <w:rPr/>
      </w:pPr>
      <w:r w:rsidDel="00000000" w:rsidR="00000000" w:rsidRPr="00000000">
        <w:rPr>
          <w:sz w:val="20"/>
          <w:szCs w:val="20"/>
          <w:vertAlign w:val="baseline"/>
          <w:rtl w:val="0"/>
        </w:rPr>
        <w:t xml:space="preserve">Preparation for academic competitions</w:t>
      </w:r>
      <w:r w:rsidDel="00000000" w:rsidR="00000000" w:rsidRPr="00000000">
        <w:rPr>
          <w:rtl w:val="0"/>
        </w:rPr>
      </w:r>
    </w:p>
    <w:p w:rsidR="00000000" w:rsidDel="00000000" w:rsidP="00000000" w:rsidRDefault="00000000" w:rsidRPr="00000000">
      <w:pPr>
        <w:numPr>
          <w:ilvl w:val="0"/>
          <w:numId w:val="5"/>
        </w:numPr>
        <w:pBdr/>
        <w:ind w:left="720" w:right="-688" w:hanging="352"/>
        <w:rPr/>
      </w:pPr>
      <w:r w:rsidDel="00000000" w:rsidR="00000000" w:rsidRPr="00000000">
        <w:rPr>
          <w:sz w:val="20"/>
          <w:szCs w:val="20"/>
          <w:vertAlign w:val="baseline"/>
          <w:rtl w:val="0"/>
        </w:rPr>
        <w:t xml:space="preserve">Sessions for students who are finding an aspect of the curriculum challenging</w:t>
      </w:r>
      <w:r w:rsidDel="00000000" w:rsidR="00000000" w:rsidRPr="00000000">
        <w:rPr>
          <w:rtl w:val="0"/>
        </w:rPr>
      </w:r>
    </w:p>
    <w:p w:rsidR="00000000" w:rsidDel="00000000" w:rsidP="00000000" w:rsidRDefault="00000000" w:rsidRPr="00000000">
      <w:pPr>
        <w:numPr>
          <w:ilvl w:val="0"/>
          <w:numId w:val="5"/>
        </w:numPr>
        <w:pBdr/>
        <w:ind w:left="720" w:hanging="360"/>
        <w:rPr/>
      </w:pPr>
      <w:r w:rsidDel="00000000" w:rsidR="00000000" w:rsidRPr="00000000">
        <w:rPr>
          <w:sz w:val="20"/>
          <w:szCs w:val="20"/>
          <w:vertAlign w:val="baseline"/>
          <w:rtl w:val="0"/>
        </w:rPr>
        <w:t xml:space="preserve">Opportunities to extend and enrich gifted students</w:t>
      </w:r>
      <w:r w:rsidDel="00000000" w:rsidR="00000000" w:rsidRPr="00000000">
        <w:rPr>
          <w:rtl w:val="0"/>
        </w:rPr>
      </w:r>
    </w:p>
    <w:p w:rsidR="00000000" w:rsidDel="00000000" w:rsidP="00000000" w:rsidRDefault="00000000" w:rsidRPr="00000000">
      <w:pPr>
        <w:pBdr/>
        <w:ind w:left="0" w:right="0" w:firstLine="360"/>
        <w:contextualSpacing w:val="0"/>
        <w:rPr>
          <w:sz w:val="20"/>
          <w:szCs w:val="20"/>
          <w:vertAlign w:val="baseline"/>
        </w:rPr>
      </w:pPr>
      <w:r w:rsidDel="00000000" w:rsidR="00000000" w:rsidRPr="00000000">
        <w:rPr>
          <w:rtl w:val="0"/>
        </w:rPr>
      </w:r>
    </w:p>
    <w:p w:rsidR="00000000" w:rsidDel="00000000" w:rsidP="00000000" w:rsidRDefault="00000000" w:rsidRPr="00000000">
      <w:pPr>
        <w:pBdr/>
        <w:ind w:left="-32" w:right="80" w:firstLine="16"/>
        <w:contextualSpacing w:val="0"/>
        <w:jc w:val="both"/>
        <w:rPr>
          <w:vertAlign w:val="baseline"/>
        </w:rPr>
      </w:pPr>
      <w:r w:rsidDel="00000000" w:rsidR="00000000" w:rsidRPr="00000000">
        <w:rPr>
          <w:sz w:val="20"/>
          <w:szCs w:val="20"/>
          <w:vertAlign w:val="baseline"/>
          <w:rtl w:val="0"/>
        </w:rPr>
        <w:t xml:space="preserve">Our students benefit at an early age from the specialist teaching and specialist facilities of a new state of the art secondary school.  These include a gymnasium, theatre, dance and drama studio,</w:t>
      </w:r>
      <w:r w:rsidDel="00000000" w:rsidR="00000000" w:rsidRPr="00000000">
        <w:rPr>
          <w:sz w:val="20"/>
          <w:szCs w:val="20"/>
          <w:rtl w:val="0"/>
        </w:rPr>
        <w:t xml:space="preserve"> </w:t>
      </w:r>
      <w:r w:rsidDel="00000000" w:rsidR="00000000" w:rsidRPr="00000000">
        <w:rPr>
          <w:sz w:val="20"/>
          <w:szCs w:val="20"/>
          <w:vertAlign w:val="baseline"/>
          <w:rtl w:val="0"/>
        </w:rPr>
        <w:t xml:space="preserve">laboratories, technology  workshops, visual arts and design studios and a large well resourced Library. </w:t>
      </w:r>
      <w:r w:rsidDel="00000000" w:rsidR="00000000" w:rsidRPr="00000000">
        <w:rPr>
          <w:rtl w:val="0"/>
        </w:rPr>
      </w:r>
    </w:p>
    <w:p w:rsidR="00000000" w:rsidDel="00000000" w:rsidP="00000000" w:rsidRDefault="00000000" w:rsidRPr="00000000">
      <w:pPr>
        <w:pBdr/>
        <w:ind w:left="672" w:right="-476" w:firstLine="1440"/>
        <w:contextualSpacing w:val="0"/>
        <w:jc w:val="both"/>
        <w:rPr>
          <w:sz w:val="20"/>
          <w:szCs w:val="20"/>
          <w:vertAlign w:val="baseline"/>
        </w:rPr>
      </w:pPr>
      <w:r w:rsidDel="00000000" w:rsidR="00000000" w:rsidRPr="00000000">
        <w:rPr>
          <w:rtl w:val="0"/>
        </w:rPr>
      </w:r>
    </w:p>
    <w:p w:rsidR="00000000" w:rsidDel="00000000" w:rsidP="00000000" w:rsidRDefault="00000000" w:rsidRPr="00000000">
      <w:pPr>
        <w:pBdr/>
        <w:ind w:left="-16" w:right="80" w:firstLine="0"/>
        <w:contextualSpacing w:val="0"/>
        <w:jc w:val="both"/>
        <w:rPr>
          <w:vertAlign w:val="baseline"/>
        </w:rPr>
      </w:pPr>
      <w:r w:rsidDel="00000000" w:rsidR="00000000" w:rsidRPr="00000000">
        <w:rPr>
          <w:sz w:val="20"/>
          <w:szCs w:val="20"/>
          <w:vertAlign w:val="baseline"/>
          <w:rtl w:val="0"/>
        </w:rPr>
        <w:t xml:space="preserve">The effective use of Information and Communications Technologies  to enhance learning, is a feature of our school both for students and staff. Our aim is that these tools are used by students in their daily school lives, as they are, for most, in their life out of school.  Students are allowed to br</w:t>
      </w:r>
      <w:r w:rsidDel="00000000" w:rsidR="00000000" w:rsidRPr="00000000">
        <w:rPr>
          <w:sz w:val="20"/>
          <w:szCs w:val="20"/>
          <w:rtl w:val="0"/>
        </w:rPr>
        <w:t xml:space="preserve">ing their own device and also </w:t>
      </w:r>
      <w:r w:rsidDel="00000000" w:rsidR="00000000" w:rsidRPr="00000000">
        <w:rPr>
          <w:sz w:val="20"/>
          <w:szCs w:val="20"/>
          <w:vertAlign w:val="baseline"/>
          <w:rtl w:val="0"/>
        </w:rPr>
        <w:t xml:space="preserve">have access to high quality equipment to enhance their learning.  Parents can access information on Mission Heights Online, to help them support their child’s learning. This includes real time reporting, access to e asTTle  testing results, Reading Plus and Mathletics or Maths Buddy progress reports.</w:t>
      </w:r>
      <w:r w:rsidDel="00000000" w:rsidR="00000000" w:rsidRPr="00000000">
        <w:rPr>
          <w:rtl w:val="0"/>
        </w:rPr>
      </w:r>
    </w:p>
    <w:p w:rsidR="00000000" w:rsidDel="00000000" w:rsidP="00000000" w:rsidRDefault="00000000" w:rsidRPr="00000000">
      <w:pPr>
        <w:pBdr/>
        <w:ind w:left="672" w:right="-476" w:firstLine="1440"/>
        <w:contextualSpacing w:val="0"/>
        <w:jc w:val="both"/>
        <w:rPr>
          <w:sz w:val="20"/>
          <w:szCs w:val="20"/>
          <w:vertAlign w:val="baseline"/>
        </w:rPr>
      </w:pPr>
      <w:r w:rsidDel="00000000" w:rsidR="00000000" w:rsidRPr="00000000">
        <w:rPr>
          <w:rtl w:val="0"/>
        </w:rPr>
      </w:r>
    </w:p>
    <w:p w:rsidR="00000000" w:rsidDel="00000000" w:rsidP="00000000" w:rsidRDefault="00000000" w:rsidRPr="00000000">
      <w:pPr>
        <w:pBdr/>
        <w:ind w:left="672" w:right="-476" w:firstLine="1440"/>
        <w:contextualSpacing w:val="0"/>
        <w:jc w:val="both"/>
        <w:rPr>
          <w:sz w:val="20"/>
          <w:szCs w:val="20"/>
          <w:vertAlign w:val="baseline"/>
        </w:rPr>
      </w:pPr>
      <w:r w:rsidDel="00000000" w:rsidR="00000000" w:rsidRPr="00000000">
        <w:rPr>
          <w:rtl w:val="0"/>
        </w:rPr>
      </w:r>
    </w:p>
    <w:p w:rsidR="00000000" w:rsidDel="00000000" w:rsidP="00000000" w:rsidRDefault="00000000" w:rsidRPr="00000000">
      <w:pPr>
        <w:pBdr>
          <w:top w:color="000000" w:space="0" w:sz="2" w:val="single"/>
          <w:left w:color="000000" w:space="0" w:sz="2" w:val="single"/>
          <w:bottom w:color="000000" w:space="1" w:sz="4" w:val="single"/>
          <w:right w:color="000000" w:space="0" w:sz="2" w:val="single"/>
        </w:pBdr>
        <w:ind w:left="672" w:right="-476" w:hanging="672"/>
        <w:contextualSpacing w:val="0"/>
        <w:jc w:val="left"/>
        <w:rPr>
          <w:vertAlign w:val="baseline"/>
        </w:rPr>
      </w:pPr>
      <w:r w:rsidDel="00000000" w:rsidR="00000000" w:rsidRPr="00000000">
        <w:rPr>
          <w:b w:val="1"/>
          <w:i w:val="1"/>
          <w:sz w:val="20"/>
          <w:szCs w:val="20"/>
          <w:vertAlign w:val="baseline"/>
          <w:rtl w:val="0"/>
        </w:rPr>
        <w:t xml:space="preserve">Support Within a Whanau Setting</w:t>
      </w:r>
      <w:r w:rsidDel="00000000" w:rsidR="00000000" w:rsidRPr="00000000">
        <w:rPr>
          <w:rtl w:val="0"/>
        </w:rPr>
      </w:r>
    </w:p>
    <w:p w:rsidR="00000000" w:rsidDel="00000000" w:rsidP="00000000" w:rsidRDefault="00000000" w:rsidRPr="00000000">
      <w:pPr>
        <w:pBdr/>
        <w:ind w:left="16" w:right="64" w:firstLine="32.00000000000001"/>
        <w:contextualSpacing w:val="0"/>
        <w:jc w:val="both"/>
        <w:rPr>
          <w:vertAlign w:val="baseline"/>
        </w:rPr>
      </w:pPr>
      <w:r w:rsidDel="00000000" w:rsidR="00000000" w:rsidRPr="00000000">
        <w:rPr>
          <w:sz w:val="20"/>
          <w:szCs w:val="20"/>
          <w:vertAlign w:val="baseline"/>
          <w:rtl w:val="0"/>
        </w:rPr>
        <w:t xml:space="preserve">At Mission Heights Junior College we value the great spirit, support, positive competition and challenge that comes from being part of a Whanau Community. Students  belong, throughout their schooling, to one of our four Whanau communities.</w:t>
      </w:r>
      <w:r w:rsidDel="00000000" w:rsidR="00000000" w:rsidRPr="00000000">
        <w:rPr>
          <w:rtl w:val="0"/>
        </w:rPr>
      </w:r>
    </w:p>
    <w:p w:rsidR="00000000" w:rsidDel="00000000" w:rsidP="00000000" w:rsidRDefault="00000000" w:rsidRPr="00000000">
      <w:pPr>
        <w:pBdr/>
        <w:ind w:left="672" w:right="-476" w:firstLine="1440"/>
        <w:contextualSpacing w:val="0"/>
        <w:jc w:val="both"/>
        <w:rPr>
          <w:sz w:val="20"/>
          <w:szCs w:val="20"/>
          <w:vertAlign w:val="baseline"/>
        </w:rPr>
      </w:pPr>
      <w:r w:rsidDel="00000000" w:rsidR="00000000" w:rsidRPr="00000000">
        <w:rPr>
          <w:rtl w:val="0"/>
        </w:rPr>
      </w:r>
    </w:p>
    <w:p w:rsidR="00000000" w:rsidDel="00000000" w:rsidP="00000000" w:rsidRDefault="00000000" w:rsidRPr="00000000">
      <w:pPr>
        <w:pBdr/>
        <w:ind w:left="16" w:right="80" w:firstLine="16"/>
        <w:contextualSpacing w:val="0"/>
        <w:jc w:val="both"/>
        <w:rPr>
          <w:vertAlign w:val="baseline"/>
        </w:rPr>
      </w:pPr>
      <w:r w:rsidDel="00000000" w:rsidR="00000000" w:rsidRPr="00000000">
        <w:rPr>
          <w:sz w:val="20"/>
          <w:szCs w:val="20"/>
          <w:vertAlign w:val="baseline"/>
          <w:rtl w:val="0"/>
        </w:rPr>
        <w:t xml:space="preserve">Students benefit from the security of being in a class group with their  peers within a wider Whanau Community of students from all Year levels. At the same time they  enjoy the stimulation of moving to specialist lessons.  </w:t>
      </w:r>
      <w:r w:rsidDel="00000000" w:rsidR="00000000" w:rsidRPr="00000000">
        <w:rPr>
          <w:rtl w:val="0"/>
        </w:rPr>
      </w:r>
    </w:p>
    <w:p w:rsidR="00000000" w:rsidDel="00000000" w:rsidP="00000000" w:rsidRDefault="00000000" w:rsidRPr="00000000">
      <w:pPr>
        <w:pBdr/>
        <w:ind w:left="672" w:right="-476" w:firstLine="1440"/>
        <w:contextualSpacing w:val="0"/>
        <w:jc w:val="both"/>
        <w:rPr>
          <w:sz w:val="20"/>
          <w:szCs w:val="20"/>
          <w:vertAlign w:val="baseline"/>
        </w:rPr>
      </w:pPr>
      <w:r w:rsidDel="00000000" w:rsidR="00000000" w:rsidRPr="00000000">
        <w:rPr>
          <w:rtl w:val="0"/>
        </w:rPr>
      </w:r>
    </w:p>
    <w:p w:rsidR="00000000" w:rsidDel="00000000" w:rsidP="00000000" w:rsidRDefault="00000000" w:rsidRPr="00000000">
      <w:pPr>
        <w:pBdr/>
        <w:ind w:left="0" w:right="64" w:firstLine="16"/>
        <w:contextualSpacing w:val="0"/>
        <w:jc w:val="both"/>
        <w:rPr>
          <w:vertAlign w:val="baseline"/>
        </w:rPr>
      </w:pPr>
      <w:r w:rsidDel="00000000" w:rsidR="00000000" w:rsidRPr="00000000">
        <w:rPr>
          <w:sz w:val="20"/>
          <w:szCs w:val="20"/>
          <w:vertAlign w:val="baseline"/>
          <w:rtl w:val="0"/>
        </w:rPr>
        <w:t xml:space="preserve">A Deputy Principal leads each Whanau Community, having overall responsibility for the welfare of students and staff within the Whanau. The Deputy Principal  works collaboratively with an Assistant Principal in each Whanau whose key focus is ensuring quality teaching and learning consistent with the vision of the school. Whanau Co- ordinator positions support specific aspects of whanau life.</w:t>
      </w:r>
      <w:r w:rsidDel="00000000" w:rsidR="00000000" w:rsidRPr="00000000">
        <w:rPr>
          <w:rtl w:val="0"/>
        </w:rPr>
      </w:r>
    </w:p>
    <w:p w:rsidR="00000000" w:rsidDel="00000000" w:rsidP="00000000" w:rsidRDefault="00000000" w:rsidRPr="00000000">
      <w:pPr>
        <w:pBdr/>
        <w:ind w:left="672" w:right="-476" w:firstLine="1440"/>
        <w:contextualSpacing w:val="0"/>
        <w:jc w:val="both"/>
        <w:rPr>
          <w:sz w:val="20"/>
          <w:szCs w:val="20"/>
          <w:vertAlign w:val="baseline"/>
        </w:rPr>
      </w:pPr>
      <w:r w:rsidDel="00000000" w:rsidR="00000000" w:rsidRPr="00000000">
        <w:rPr>
          <w:rtl w:val="0"/>
        </w:rPr>
      </w:r>
    </w:p>
    <w:p w:rsidR="00000000" w:rsidDel="00000000" w:rsidP="00000000" w:rsidRDefault="00000000" w:rsidRPr="00000000">
      <w:pPr>
        <w:pBdr/>
        <w:ind w:left="672" w:right="-476" w:firstLine="1440"/>
        <w:contextualSpacing w:val="0"/>
        <w:jc w:val="both"/>
        <w:rPr>
          <w:b w:val="1"/>
          <w:i w:val="1"/>
          <w:sz w:val="20"/>
          <w:szCs w:val="20"/>
          <w:vertAlign w:val="baseline"/>
        </w:rPr>
      </w:pPr>
      <w:r w:rsidDel="00000000" w:rsidR="00000000" w:rsidRPr="00000000">
        <w:rPr>
          <w:rtl w:val="0"/>
        </w:rPr>
      </w:r>
    </w:p>
    <w:p w:rsidR="00000000" w:rsidDel="00000000" w:rsidP="00000000" w:rsidRDefault="00000000" w:rsidRPr="00000000">
      <w:pPr>
        <w:pBdr>
          <w:top w:color="000000" w:space="0" w:sz="2" w:val="single"/>
          <w:left w:color="000000" w:space="0" w:sz="2" w:val="single"/>
          <w:bottom w:color="000000" w:space="1" w:sz="4" w:val="single"/>
          <w:right w:color="000000" w:space="0" w:sz="2" w:val="single"/>
        </w:pBdr>
        <w:ind w:left="672" w:right="-476" w:hanging="624"/>
        <w:contextualSpacing w:val="0"/>
        <w:jc w:val="left"/>
        <w:rPr>
          <w:vertAlign w:val="baseline"/>
        </w:rPr>
      </w:pPr>
      <w:r w:rsidDel="00000000" w:rsidR="00000000" w:rsidRPr="00000000">
        <w:rPr>
          <w:b w:val="1"/>
          <w:i w:val="1"/>
          <w:sz w:val="20"/>
          <w:szCs w:val="20"/>
          <w:vertAlign w:val="baseline"/>
          <w:rtl w:val="0"/>
        </w:rPr>
        <w:t xml:space="preserve">Extra Curricular Opportunities</w:t>
      </w:r>
      <w:r w:rsidDel="00000000" w:rsidR="00000000" w:rsidRPr="00000000">
        <w:rPr>
          <w:rtl w:val="0"/>
        </w:rPr>
      </w:r>
    </w:p>
    <w:p w:rsidR="00000000" w:rsidDel="00000000" w:rsidP="00000000" w:rsidRDefault="00000000" w:rsidRPr="00000000">
      <w:pPr>
        <w:pBdr/>
        <w:ind w:left="672" w:right="-476" w:firstLine="1440"/>
        <w:contextualSpacing w:val="0"/>
        <w:jc w:val="both"/>
        <w:rPr>
          <w:b w:val="1"/>
          <w:i w:val="1"/>
          <w:sz w:val="20"/>
          <w:szCs w:val="20"/>
          <w:vertAlign w:val="baseline"/>
        </w:rPr>
      </w:pPr>
      <w:r w:rsidDel="00000000" w:rsidR="00000000" w:rsidRPr="00000000">
        <w:rPr>
          <w:rtl w:val="0"/>
        </w:rPr>
      </w:r>
    </w:p>
    <w:p w:rsidR="00000000" w:rsidDel="00000000" w:rsidP="00000000" w:rsidRDefault="00000000" w:rsidRPr="00000000">
      <w:pPr>
        <w:pBdr/>
        <w:ind w:left="-32" w:right="32" w:firstLine="32"/>
        <w:contextualSpacing w:val="0"/>
        <w:jc w:val="both"/>
        <w:rPr>
          <w:vertAlign w:val="baseline"/>
        </w:rPr>
      </w:pPr>
      <w:r w:rsidDel="00000000" w:rsidR="00000000" w:rsidRPr="00000000">
        <w:rPr>
          <w:sz w:val="20"/>
          <w:szCs w:val="20"/>
          <w:vertAlign w:val="baseline"/>
          <w:rtl w:val="0"/>
        </w:rPr>
        <w:t xml:space="preserve">It is increasingly clear that to be truly successful in 21</w:t>
      </w:r>
      <w:r w:rsidDel="00000000" w:rsidR="00000000" w:rsidRPr="00000000">
        <w:rPr>
          <w:sz w:val="20"/>
          <w:szCs w:val="20"/>
          <w:vertAlign w:val="superscript"/>
          <w:rtl w:val="0"/>
        </w:rPr>
        <w:t xml:space="preserve">st</w:t>
      </w:r>
      <w:r w:rsidDel="00000000" w:rsidR="00000000" w:rsidRPr="00000000">
        <w:rPr>
          <w:sz w:val="20"/>
          <w:szCs w:val="20"/>
          <w:vertAlign w:val="baseline"/>
          <w:rtl w:val="0"/>
        </w:rPr>
        <w:t xml:space="preserve"> Century society, students cannot rely solely on achievement in their academic studies.  In higher education and in the workplace great value is placed on a broader definition of success, incorporating participation and achievement in cultural and sporting activities and a demonstrated ability and willingness to lead and serve.</w:t>
      </w:r>
      <w:r w:rsidDel="00000000" w:rsidR="00000000" w:rsidRPr="00000000">
        <w:rPr>
          <w:rtl w:val="0"/>
        </w:rPr>
      </w:r>
    </w:p>
    <w:p w:rsidR="00000000" w:rsidDel="00000000" w:rsidP="00000000" w:rsidRDefault="00000000" w:rsidRPr="00000000">
      <w:pPr>
        <w:pBdr/>
        <w:ind w:left="672" w:right="-476" w:firstLine="1440"/>
        <w:contextualSpacing w:val="0"/>
        <w:jc w:val="both"/>
        <w:rPr>
          <w:sz w:val="20"/>
          <w:szCs w:val="20"/>
          <w:vertAlign w:val="baseline"/>
        </w:rPr>
      </w:pPr>
      <w:r w:rsidDel="00000000" w:rsidR="00000000" w:rsidRPr="00000000">
        <w:rPr>
          <w:rtl w:val="0"/>
        </w:rPr>
      </w:r>
    </w:p>
    <w:p w:rsidR="00000000" w:rsidDel="00000000" w:rsidP="00000000" w:rsidRDefault="00000000" w:rsidRPr="00000000">
      <w:pPr>
        <w:pBdr/>
        <w:ind w:left="-709" w:right="-476" w:firstLine="1440"/>
        <w:contextualSpacing w:val="0"/>
        <w:rPr>
          <w:b w:val="1"/>
          <w:i w:val="1"/>
          <w:sz w:val="20"/>
          <w:szCs w:val="20"/>
          <w:vertAlign w:val="baseline"/>
        </w:rPr>
      </w:pPr>
      <w:r w:rsidDel="00000000" w:rsidR="00000000" w:rsidRPr="00000000">
        <w:rPr>
          <w:rtl w:val="0"/>
        </w:rPr>
      </w:r>
    </w:p>
    <w:p w:rsidR="00000000" w:rsidDel="00000000" w:rsidP="00000000" w:rsidRDefault="00000000" w:rsidRPr="00000000">
      <w:pPr>
        <w:pBdr/>
        <w:ind w:left="704" w:right="0" w:firstLine="0"/>
        <w:contextualSpacing w:val="0"/>
        <w:rPr>
          <w:vertAlign w:val="baseline"/>
        </w:rPr>
      </w:pPr>
      <w:r w:rsidDel="00000000" w:rsidR="00000000" w:rsidRPr="00000000">
        <w:rPr>
          <w:sz w:val="20"/>
          <w:szCs w:val="20"/>
          <w:vertAlign w:val="baseline"/>
          <w:rtl w:val="0"/>
        </w:rPr>
        <w:t xml:space="preserve">Students at Mission Heights Junior College are expected to grow their greatness across what we see as four key cornerstones of a balanced education, </w:t>
      </w:r>
      <w:r w:rsidDel="00000000" w:rsidR="00000000" w:rsidRPr="00000000">
        <w:rPr>
          <w:rtl w:val="0"/>
        </w:rPr>
      </w:r>
    </w:p>
    <w:p w:rsidR="00000000" w:rsidDel="00000000" w:rsidP="00000000" w:rsidRDefault="00000000" w:rsidRPr="00000000">
      <w:pPr>
        <w:pBdr/>
        <w:ind w:left="704" w:right="0" w:firstLine="0"/>
        <w:contextualSpacing w:val="0"/>
        <w:jc w:val="center"/>
        <w:rPr>
          <w:vertAlign w:val="baseline"/>
        </w:rPr>
      </w:pPr>
      <w:r w:rsidDel="00000000" w:rsidR="00000000" w:rsidRPr="00000000">
        <w:rPr>
          <w:b w:val="1"/>
          <w:i w:val="1"/>
          <w:sz w:val="20"/>
          <w:szCs w:val="20"/>
          <w:vertAlign w:val="baseline"/>
          <w:rtl w:val="0"/>
        </w:rPr>
        <w:t xml:space="preserve">academic</w:t>
      </w:r>
      <w:r w:rsidDel="00000000" w:rsidR="00000000" w:rsidRPr="00000000">
        <w:rPr>
          <w:b w:val="1"/>
          <w:sz w:val="20"/>
          <w:szCs w:val="20"/>
          <w:vertAlign w:val="baseline"/>
          <w:rtl w:val="0"/>
        </w:rPr>
        <w:t xml:space="preserve">, </w:t>
        <w:tab/>
      </w:r>
      <w:r w:rsidDel="00000000" w:rsidR="00000000" w:rsidRPr="00000000">
        <w:rPr>
          <w:b w:val="1"/>
          <w:i w:val="1"/>
          <w:sz w:val="20"/>
          <w:szCs w:val="20"/>
          <w:vertAlign w:val="baseline"/>
          <w:rtl w:val="0"/>
        </w:rPr>
        <w:t xml:space="preserve">sporting</w:t>
      </w:r>
      <w:r w:rsidDel="00000000" w:rsidR="00000000" w:rsidRPr="00000000">
        <w:rPr>
          <w:b w:val="1"/>
          <w:sz w:val="20"/>
          <w:szCs w:val="20"/>
          <w:vertAlign w:val="baseline"/>
          <w:rtl w:val="0"/>
        </w:rPr>
        <w:t xml:space="preserve">, </w:t>
        <w:tab/>
      </w:r>
      <w:r w:rsidDel="00000000" w:rsidR="00000000" w:rsidRPr="00000000">
        <w:rPr>
          <w:b w:val="1"/>
          <w:i w:val="1"/>
          <w:sz w:val="20"/>
          <w:szCs w:val="20"/>
          <w:vertAlign w:val="baseline"/>
          <w:rtl w:val="0"/>
        </w:rPr>
        <w:t xml:space="preserve">cultural</w:t>
      </w:r>
      <w:r w:rsidDel="00000000" w:rsidR="00000000" w:rsidRPr="00000000">
        <w:rPr>
          <w:b w:val="1"/>
          <w:sz w:val="20"/>
          <w:szCs w:val="20"/>
          <w:vertAlign w:val="baseline"/>
          <w:rtl w:val="0"/>
        </w:rPr>
        <w:t xml:space="preserve"> </w:t>
        <w:tab/>
      </w:r>
      <w:r w:rsidDel="00000000" w:rsidR="00000000" w:rsidRPr="00000000">
        <w:rPr>
          <w:b w:val="1"/>
          <w:i w:val="1"/>
          <w:sz w:val="20"/>
          <w:szCs w:val="20"/>
          <w:vertAlign w:val="baseline"/>
          <w:rtl w:val="0"/>
        </w:rPr>
        <w:t xml:space="preserve">service  through leadership  </w:t>
      </w:r>
      <w:r w:rsidDel="00000000" w:rsidR="00000000" w:rsidRPr="00000000">
        <w:rPr>
          <w:rtl w:val="0"/>
        </w:rPr>
      </w:r>
    </w:p>
    <w:p w:rsidR="00000000" w:rsidDel="00000000" w:rsidP="00000000" w:rsidRDefault="00000000" w:rsidRPr="00000000">
      <w:pPr>
        <w:pBdr/>
        <w:ind w:left="704" w:right="0" w:firstLine="0"/>
        <w:contextualSpacing w:val="0"/>
        <w:rPr>
          <w:vertAlign w:val="baseline"/>
        </w:rPr>
      </w:pPr>
      <w:r w:rsidDel="00000000" w:rsidR="00000000" w:rsidRPr="00000000">
        <w:rPr>
          <w:sz w:val="20"/>
          <w:szCs w:val="20"/>
          <w:vertAlign w:val="baseline"/>
          <w:rtl w:val="0"/>
        </w:rPr>
        <w:t xml:space="preserve"> in a supportive but challenging environment. </w:t>
      </w:r>
      <w:r w:rsidDel="00000000" w:rsidR="00000000" w:rsidRPr="00000000">
        <w:rPr>
          <w:rtl w:val="0"/>
        </w:rPr>
      </w:r>
    </w:p>
    <w:p w:rsidR="00000000" w:rsidDel="00000000" w:rsidP="00000000" w:rsidRDefault="00000000" w:rsidRPr="00000000">
      <w:pPr>
        <w:pBdr/>
        <w:ind w:left="704" w:right="0" w:firstLine="0"/>
        <w:contextualSpacing w:val="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pPr>
        <w:pBdr/>
        <w:ind w:left="704" w:right="0" w:firstLine="0"/>
        <w:contextualSpacing w:val="0"/>
        <w:rPr>
          <w:vertAlign w:val="baseline"/>
        </w:rPr>
      </w:pPr>
      <w:r w:rsidDel="00000000" w:rsidR="00000000" w:rsidRPr="00000000">
        <w:rPr>
          <w:sz w:val="20"/>
          <w:szCs w:val="20"/>
          <w:vertAlign w:val="baseline"/>
          <w:rtl w:val="0"/>
        </w:rPr>
        <w:t xml:space="preserve">Applicants will be expected to support our extra curricular programme.</w:t>
      </w:r>
      <w:r w:rsidDel="00000000" w:rsidR="00000000" w:rsidRPr="00000000">
        <w:rPr>
          <w:rtl w:val="0"/>
        </w:rPr>
      </w:r>
    </w:p>
    <w:p w:rsidR="00000000" w:rsidDel="00000000" w:rsidP="00000000" w:rsidRDefault="00000000" w:rsidRPr="00000000">
      <w:pPr>
        <w:pBdr>
          <w:top w:color="000000" w:space="0" w:sz="2" w:val="single"/>
          <w:left w:color="000000" w:space="0" w:sz="2" w:val="single"/>
          <w:bottom w:color="00ff00" w:space="1" w:sz="4" w:val="single"/>
          <w:right w:color="000000" w:space="0" w:sz="2" w:val="single"/>
        </w:pBdr>
        <w:contextualSpacing w:val="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pPr>
        <w:pBdr/>
        <w:contextualSpacing w:val="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pPr>
        <w:numPr>
          <w:ilvl w:val="0"/>
          <w:numId w:val="1"/>
        </w:numPr>
        <w:pBdr/>
        <w:tabs>
          <w:tab w:val="left" w:pos="0"/>
        </w:tabs>
        <w:ind w:left="720" w:hanging="360"/>
        <w:rPr/>
      </w:pPr>
      <w:r w:rsidDel="00000000" w:rsidR="00000000" w:rsidRPr="00000000">
        <w:rPr>
          <w:rFonts w:ascii="Tahoma" w:cs="Tahoma" w:eastAsia="Tahoma" w:hAnsi="Tahoma"/>
          <w:b w:val="1"/>
          <w:sz w:val="20"/>
          <w:szCs w:val="20"/>
          <w:vertAlign w:val="baseline"/>
          <w:rtl w:val="0"/>
        </w:rPr>
        <w:t xml:space="preserve">Applicant Information</w:t>
      </w:r>
      <w:r w:rsidDel="00000000" w:rsidR="00000000" w:rsidRPr="00000000">
        <w:rPr>
          <w:rtl w:val="0"/>
        </w:rPr>
      </w:r>
    </w:p>
    <w:p w:rsidR="00000000" w:rsidDel="00000000" w:rsidP="00000000" w:rsidRDefault="00000000" w:rsidRPr="00000000">
      <w:pPr>
        <w:pBdr/>
        <w:ind w:left="-360" w:right="0" w:firstLine="0"/>
        <w:contextualSpacing w:val="0"/>
        <w:rPr>
          <w:rFonts w:ascii="Tahoma" w:cs="Tahoma" w:eastAsia="Tahoma" w:hAnsi="Tahoma"/>
          <w:b w:val="1"/>
          <w:sz w:val="20"/>
          <w:szCs w:val="20"/>
          <w:vertAlign w:val="baseline"/>
        </w:rPr>
      </w:pPr>
      <w:r w:rsidDel="00000000" w:rsidR="00000000" w:rsidRPr="00000000">
        <w:rPr>
          <w:rtl w:val="0"/>
        </w:rPr>
      </w:r>
    </w:p>
    <w:p w:rsidR="00000000" w:rsidDel="00000000" w:rsidP="00000000" w:rsidRDefault="00000000" w:rsidRPr="00000000">
      <w:pPr>
        <w:pBdr/>
        <w:contextualSpacing w:val="0"/>
        <w:rPr>
          <w:rFonts w:ascii="Tahoma" w:cs="Tahoma" w:eastAsia="Tahoma" w:hAnsi="Tahoma"/>
          <w:b w:val="1"/>
          <w:sz w:val="20"/>
          <w:szCs w:val="20"/>
          <w:vertAlign w:val="baseline"/>
        </w:rPr>
      </w:pPr>
      <w:r w:rsidDel="00000000" w:rsidR="00000000" w:rsidRPr="00000000">
        <w:rPr>
          <w:rtl w:val="0"/>
        </w:rPr>
      </w:r>
    </w:p>
    <w:p w:rsidR="00000000" w:rsidDel="00000000" w:rsidP="00000000" w:rsidRDefault="00000000" w:rsidRPr="00000000">
      <w:pPr>
        <w:pBdr/>
        <w:ind w:left="704" w:right="0" w:firstLine="0"/>
        <w:contextualSpacing w:val="0"/>
        <w:rPr>
          <w:vertAlign w:val="baseline"/>
        </w:rPr>
      </w:pPr>
      <w:r w:rsidDel="00000000" w:rsidR="00000000" w:rsidRPr="00000000">
        <w:rPr>
          <w:rFonts w:ascii="Tahoma" w:cs="Tahoma" w:eastAsia="Tahoma" w:hAnsi="Tahoma"/>
          <w:sz w:val="20"/>
          <w:szCs w:val="20"/>
          <w:vertAlign w:val="baseline"/>
          <w:rtl w:val="0"/>
        </w:rPr>
        <w:t xml:space="preserve">This is an exceptional opportunity to work with the  Principal, Senior Leadership Team, other outstanding professionals, the  Board and the Community , to create  history in New Zealand education in a school designed for the 21</w:t>
      </w:r>
      <w:r w:rsidDel="00000000" w:rsidR="00000000" w:rsidRPr="00000000">
        <w:rPr>
          <w:rFonts w:ascii="Tahoma" w:cs="Tahoma" w:eastAsia="Tahoma" w:hAnsi="Tahoma"/>
          <w:sz w:val="20"/>
          <w:szCs w:val="20"/>
          <w:vertAlign w:val="superscript"/>
          <w:rtl w:val="0"/>
        </w:rPr>
        <w:t xml:space="preserve">st</w:t>
      </w:r>
      <w:r w:rsidDel="00000000" w:rsidR="00000000" w:rsidRPr="00000000">
        <w:rPr>
          <w:rFonts w:ascii="Tahoma" w:cs="Tahoma" w:eastAsia="Tahoma" w:hAnsi="Tahoma"/>
          <w:sz w:val="20"/>
          <w:szCs w:val="20"/>
          <w:vertAlign w:val="baseline"/>
          <w:rtl w:val="0"/>
        </w:rPr>
        <w:t xml:space="preserve"> Century.</w:t>
      </w:r>
      <w:r w:rsidDel="00000000" w:rsidR="00000000" w:rsidRPr="00000000">
        <w:rPr>
          <w:rtl w:val="0"/>
        </w:rPr>
      </w:r>
    </w:p>
    <w:p w:rsidR="00000000" w:rsidDel="00000000" w:rsidP="00000000" w:rsidRDefault="00000000" w:rsidRPr="00000000">
      <w:pPr>
        <w:pBdr/>
        <w:ind w:left="704" w:right="0" w:firstLine="0"/>
        <w:contextualSpacing w:val="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pPr>
        <w:pBdr/>
        <w:ind w:left="704" w:right="0" w:firstLine="0"/>
        <w:contextualSpacing w:val="0"/>
        <w:rPr>
          <w:vertAlign w:val="baseline"/>
        </w:rPr>
      </w:pPr>
      <w:r w:rsidDel="00000000" w:rsidR="00000000" w:rsidRPr="00000000">
        <w:rPr>
          <w:rFonts w:ascii="Tahoma" w:cs="Tahoma" w:eastAsia="Tahoma" w:hAnsi="Tahoma"/>
          <w:sz w:val="20"/>
          <w:szCs w:val="20"/>
          <w:vertAlign w:val="baseline"/>
          <w:rtl w:val="0"/>
        </w:rPr>
        <w:t xml:space="preserve">Mission Heights Junior College does not operate a traditional “departmental” structure and a  willingness and an ability to plan, work and review student achievement collaboratively and effectively in cross curricular whanau, and curricular teams will be important. </w:t>
      </w:r>
      <w:r w:rsidDel="00000000" w:rsidR="00000000" w:rsidRPr="00000000">
        <w:rPr>
          <w:rtl w:val="0"/>
        </w:rPr>
      </w:r>
    </w:p>
    <w:p w:rsidR="00000000" w:rsidDel="00000000" w:rsidP="00000000" w:rsidRDefault="00000000" w:rsidRPr="00000000">
      <w:pPr>
        <w:pBdr/>
        <w:contextualSpacing w:val="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pPr>
        <w:pBdr/>
        <w:contextualSpacing w:val="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pPr>
        <w:pBdr/>
        <w:contextualSpacing w:val="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pPr>
        <w:pBdr/>
        <w:contextualSpacing w:val="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pPr>
        <w:pBdr/>
        <w:contextualSpacing w:val="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pPr>
        <w:pBdr/>
        <w:contextualSpacing w:val="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pPr>
        <w:pBdr/>
        <w:contextualSpacing w:val="0"/>
        <w:rPr>
          <w:rFonts w:ascii="Tahoma" w:cs="Tahoma" w:eastAsia="Tahoma" w:hAnsi="Tahoma"/>
          <w:b w:val="1"/>
          <w:sz w:val="20"/>
          <w:szCs w:val="20"/>
          <w:vertAlign w:val="baseline"/>
        </w:rPr>
      </w:pPr>
      <w:r w:rsidDel="00000000" w:rsidR="00000000" w:rsidRPr="00000000">
        <w:rPr>
          <w:rtl w:val="0"/>
        </w:rPr>
      </w:r>
    </w:p>
    <w:p w:rsidR="00000000" w:rsidDel="00000000" w:rsidP="00000000" w:rsidRDefault="00000000" w:rsidRPr="00000000">
      <w:pPr>
        <w:pBdr>
          <w:top w:color="00ff00" w:space="1" w:sz="4" w:val="single"/>
          <w:left w:color="000000" w:space="0" w:sz="2" w:val="single"/>
          <w:bottom w:color="000000" w:space="0" w:sz="2" w:val="single"/>
          <w:right w:color="000000" w:space="0" w:sz="2" w:val="single"/>
        </w:pBdr>
        <w:contextualSpacing w:val="0"/>
        <w:rPr>
          <w:vertAlign w:val="baseline"/>
        </w:rPr>
      </w:pPr>
      <w:r w:rsidDel="00000000" w:rsidR="00000000" w:rsidRPr="00000000">
        <w:rPr>
          <w:rFonts w:ascii="Tahoma" w:cs="Tahoma" w:eastAsia="Tahoma" w:hAnsi="Tahoma"/>
          <w:b w:val="1"/>
          <w:sz w:val="20"/>
          <w:szCs w:val="20"/>
          <w:vertAlign w:val="baseline"/>
          <w:rtl w:val="0"/>
        </w:rPr>
        <w:t xml:space="preserve">Key Requirements</w:t>
      </w:r>
      <w:r w:rsidDel="00000000" w:rsidR="00000000" w:rsidRPr="00000000">
        <w:rPr>
          <w:rtl w:val="0"/>
        </w:rPr>
      </w:r>
    </w:p>
    <w:p w:rsidR="00000000" w:rsidDel="00000000" w:rsidP="00000000" w:rsidRDefault="00000000" w:rsidRPr="00000000">
      <w:pPr>
        <w:numPr>
          <w:ilvl w:val="0"/>
          <w:numId w:val="3"/>
        </w:numPr>
        <w:pBdr>
          <w:top w:color="00ff00" w:space="1" w:sz="4" w:val="single"/>
          <w:left w:color="000000" w:space="0" w:sz="2" w:val="single"/>
          <w:bottom w:color="000000" w:space="0" w:sz="2" w:val="single"/>
          <w:right w:color="000000" w:space="0" w:sz="2" w:val="single"/>
        </w:pBdr>
        <w:ind w:left="720" w:hanging="360"/>
        <w:rPr/>
      </w:pPr>
      <w:r w:rsidDel="00000000" w:rsidR="00000000" w:rsidRPr="00000000">
        <w:rPr>
          <w:rFonts w:ascii="Tahoma" w:cs="Tahoma" w:eastAsia="Tahoma" w:hAnsi="Tahoma"/>
          <w:b w:val="0"/>
          <w:sz w:val="20"/>
          <w:szCs w:val="20"/>
          <w:vertAlign w:val="baseline"/>
          <w:rtl w:val="0"/>
        </w:rPr>
        <w:t xml:space="preserve">Passion for learning and teaching, and the ability to communicate this passion to students and colleagues.</w:t>
      </w:r>
      <w:r w:rsidDel="00000000" w:rsidR="00000000" w:rsidRPr="00000000">
        <w:rPr>
          <w:rtl w:val="0"/>
        </w:rPr>
      </w:r>
    </w:p>
    <w:p w:rsidR="00000000" w:rsidDel="00000000" w:rsidP="00000000" w:rsidRDefault="00000000" w:rsidRPr="00000000">
      <w:pPr>
        <w:pBdr/>
        <w:contextualSpacing w:val="0"/>
        <w:rPr>
          <w:rFonts w:ascii="Tahoma" w:cs="Tahoma" w:eastAsia="Tahoma" w:hAnsi="Tahoma"/>
          <w:sz w:val="20"/>
          <w:szCs w:val="20"/>
          <w:u w:val="single"/>
          <w:vertAlign w:val="baseline"/>
        </w:rPr>
      </w:pPr>
      <w:r w:rsidDel="00000000" w:rsidR="00000000" w:rsidRPr="00000000">
        <w:rPr>
          <w:rtl w:val="0"/>
        </w:rPr>
      </w:r>
    </w:p>
    <w:p w:rsidR="00000000" w:rsidDel="00000000" w:rsidP="00000000" w:rsidRDefault="00000000" w:rsidRPr="00000000">
      <w:pPr>
        <w:numPr>
          <w:ilvl w:val="0"/>
          <w:numId w:val="5"/>
        </w:numPr>
        <w:pBdr/>
        <w:ind w:left="720" w:hanging="360"/>
        <w:rPr/>
      </w:pPr>
      <w:r w:rsidDel="00000000" w:rsidR="00000000" w:rsidRPr="00000000">
        <w:rPr>
          <w:rFonts w:ascii="Tahoma" w:cs="Tahoma" w:eastAsia="Tahoma" w:hAnsi="Tahoma"/>
          <w:sz w:val="20"/>
          <w:szCs w:val="20"/>
          <w:vertAlign w:val="baseline"/>
          <w:rtl w:val="0"/>
        </w:rPr>
        <w:t xml:space="preserve">A commitment to and knowledge of the New Zealand Curriculum.</w:t>
      </w:r>
      <w:r w:rsidDel="00000000" w:rsidR="00000000" w:rsidRPr="00000000">
        <w:rPr>
          <w:rtl w:val="0"/>
        </w:rPr>
      </w:r>
    </w:p>
    <w:p w:rsidR="00000000" w:rsidDel="00000000" w:rsidP="00000000" w:rsidRDefault="00000000" w:rsidRPr="00000000">
      <w:pPr>
        <w:pBdr/>
        <w:ind w:left="360" w:right="0" w:firstLine="0"/>
        <w:contextualSpacing w:val="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pPr>
        <w:numPr>
          <w:ilvl w:val="0"/>
          <w:numId w:val="5"/>
        </w:numPr>
        <w:pBdr/>
        <w:ind w:left="720" w:hanging="360"/>
        <w:rPr/>
      </w:pPr>
      <w:r w:rsidDel="00000000" w:rsidR="00000000" w:rsidRPr="00000000">
        <w:rPr>
          <w:rFonts w:ascii="Tahoma" w:cs="Tahoma" w:eastAsia="Tahoma" w:hAnsi="Tahoma"/>
          <w:sz w:val="20"/>
          <w:szCs w:val="20"/>
          <w:vertAlign w:val="baseline"/>
          <w:rtl w:val="0"/>
        </w:rPr>
        <w:t xml:space="preserve">See schools as a place for all learners and encourages learners to succeed. </w:t>
      </w:r>
      <w:r w:rsidDel="00000000" w:rsidR="00000000" w:rsidRPr="00000000">
        <w:rPr>
          <w:rtl w:val="0"/>
        </w:rPr>
      </w:r>
    </w:p>
    <w:p w:rsidR="00000000" w:rsidDel="00000000" w:rsidP="00000000" w:rsidRDefault="00000000" w:rsidRPr="00000000">
      <w:pPr>
        <w:pBdr/>
        <w:contextualSpacing w:val="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pPr>
        <w:numPr>
          <w:ilvl w:val="0"/>
          <w:numId w:val="5"/>
        </w:numPr>
        <w:pBdr/>
        <w:ind w:left="720" w:hanging="360"/>
        <w:rPr/>
      </w:pPr>
      <w:r w:rsidDel="00000000" w:rsidR="00000000" w:rsidRPr="00000000">
        <w:rPr>
          <w:rFonts w:ascii="Tahoma" w:cs="Tahoma" w:eastAsia="Tahoma" w:hAnsi="Tahoma"/>
          <w:sz w:val="20"/>
          <w:szCs w:val="20"/>
          <w:vertAlign w:val="baseline"/>
          <w:rtl w:val="0"/>
        </w:rPr>
        <w:t xml:space="preserve">Is focused on academic success and high achievement in a relevant and engaging learning environment. </w:t>
      </w:r>
      <w:r w:rsidDel="00000000" w:rsidR="00000000" w:rsidRPr="00000000">
        <w:rPr>
          <w:rtl w:val="0"/>
        </w:rPr>
      </w:r>
    </w:p>
    <w:p w:rsidR="00000000" w:rsidDel="00000000" w:rsidP="00000000" w:rsidRDefault="00000000" w:rsidRPr="00000000">
      <w:pPr>
        <w:pBdr/>
        <w:contextualSpacing w:val="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pPr>
        <w:numPr>
          <w:ilvl w:val="0"/>
          <w:numId w:val="5"/>
        </w:numPr>
        <w:pBdr/>
        <w:ind w:left="720" w:hanging="360"/>
        <w:rPr/>
      </w:pPr>
      <w:r w:rsidDel="00000000" w:rsidR="00000000" w:rsidRPr="00000000">
        <w:rPr>
          <w:rFonts w:ascii="Tahoma" w:cs="Tahoma" w:eastAsia="Tahoma" w:hAnsi="Tahoma"/>
          <w:sz w:val="20"/>
          <w:szCs w:val="20"/>
          <w:vertAlign w:val="baseline"/>
          <w:rtl w:val="0"/>
        </w:rPr>
        <w:t xml:space="preserve">Values the importance of a balanced education of culture, sport and  service leadership.</w:t>
      </w:r>
      <w:r w:rsidDel="00000000" w:rsidR="00000000" w:rsidRPr="00000000">
        <w:rPr>
          <w:rtl w:val="0"/>
        </w:rPr>
      </w:r>
    </w:p>
    <w:p w:rsidR="00000000" w:rsidDel="00000000" w:rsidP="00000000" w:rsidRDefault="00000000" w:rsidRPr="00000000">
      <w:pPr>
        <w:pBdr/>
        <w:contextualSpacing w:val="0"/>
        <w:rPr>
          <w:sz w:val="20"/>
          <w:szCs w:val="20"/>
          <w:vertAlign w:val="baseline"/>
        </w:rPr>
      </w:pPr>
      <w:r w:rsidDel="00000000" w:rsidR="00000000" w:rsidRPr="00000000">
        <w:rPr>
          <w:rtl w:val="0"/>
        </w:rPr>
      </w:r>
    </w:p>
    <w:p w:rsidR="00000000" w:rsidDel="00000000" w:rsidP="00000000" w:rsidRDefault="00000000" w:rsidRPr="00000000">
      <w:pPr>
        <w:numPr>
          <w:ilvl w:val="0"/>
          <w:numId w:val="5"/>
        </w:numPr>
        <w:pBdr/>
        <w:ind w:left="720" w:hanging="360"/>
        <w:rPr/>
      </w:pPr>
      <w:r w:rsidDel="00000000" w:rsidR="00000000" w:rsidRPr="00000000">
        <w:rPr>
          <w:rFonts w:ascii="Tahoma" w:cs="Tahoma" w:eastAsia="Tahoma" w:hAnsi="Tahoma"/>
          <w:sz w:val="20"/>
          <w:szCs w:val="20"/>
          <w:vertAlign w:val="baseline"/>
          <w:rtl w:val="0"/>
        </w:rPr>
        <w:t xml:space="preserve">Understands and embraces a  digital  learning environment including the willingness to “think digital”  in one's own practice.</w:t>
      </w:r>
      <w:r w:rsidDel="00000000" w:rsidR="00000000" w:rsidRPr="00000000">
        <w:rPr>
          <w:rtl w:val="0"/>
        </w:rPr>
      </w:r>
    </w:p>
    <w:p w:rsidR="00000000" w:rsidDel="00000000" w:rsidP="00000000" w:rsidRDefault="00000000" w:rsidRPr="00000000">
      <w:pPr>
        <w:pBdr/>
        <w:contextualSpacing w:val="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pPr>
        <w:numPr>
          <w:ilvl w:val="0"/>
          <w:numId w:val="5"/>
        </w:numPr>
        <w:pBdr/>
        <w:ind w:left="720" w:hanging="360"/>
        <w:rPr/>
      </w:pPr>
      <w:r w:rsidDel="00000000" w:rsidR="00000000" w:rsidRPr="00000000">
        <w:rPr>
          <w:rFonts w:ascii="Tahoma" w:cs="Tahoma" w:eastAsia="Tahoma" w:hAnsi="Tahoma"/>
          <w:sz w:val="20"/>
          <w:szCs w:val="20"/>
          <w:vertAlign w:val="baseline"/>
          <w:rtl w:val="0"/>
        </w:rPr>
        <w:t xml:space="preserve">Thinks outside the square, is prepared to go beyond current educational thinking and  work in new ways. Is open to new thinking.</w:t>
      </w:r>
      <w:r w:rsidDel="00000000" w:rsidR="00000000" w:rsidRPr="00000000">
        <w:rPr>
          <w:rtl w:val="0"/>
        </w:rPr>
      </w:r>
    </w:p>
    <w:p w:rsidR="00000000" w:rsidDel="00000000" w:rsidP="00000000" w:rsidRDefault="00000000" w:rsidRPr="00000000">
      <w:pPr>
        <w:pBdr/>
        <w:contextualSpacing w:val="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pPr>
        <w:numPr>
          <w:ilvl w:val="0"/>
          <w:numId w:val="5"/>
        </w:numPr>
        <w:pBdr/>
        <w:ind w:left="720" w:hanging="360"/>
        <w:rPr/>
      </w:pPr>
      <w:r w:rsidDel="00000000" w:rsidR="00000000" w:rsidRPr="00000000">
        <w:rPr>
          <w:rFonts w:ascii="Tahoma" w:cs="Tahoma" w:eastAsia="Tahoma" w:hAnsi="Tahoma"/>
          <w:sz w:val="20"/>
          <w:szCs w:val="20"/>
          <w:vertAlign w:val="baseline"/>
          <w:rtl w:val="0"/>
        </w:rPr>
        <w:t xml:space="preserve">Values the importance of developing learning contexts which are authentic and relevant to students. Is enterprising and encourages enterprising attributes in others.</w:t>
      </w:r>
      <w:r w:rsidDel="00000000" w:rsidR="00000000" w:rsidRPr="00000000">
        <w:rPr>
          <w:rtl w:val="0"/>
        </w:rPr>
      </w:r>
    </w:p>
    <w:p w:rsidR="00000000" w:rsidDel="00000000" w:rsidP="00000000" w:rsidRDefault="00000000" w:rsidRPr="00000000">
      <w:pPr>
        <w:pBdr/>
        <w:contextualSpacing w:val="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pPr>
        <w:numPr>
          <w:ilvl w:val="0"/>
          <w:numId w:val="5"/>
        </w:numPr>
        <w:pBdr/>
        <w:ind w:left="720" w:hanging="360"/>
        <w:rPr/>
      </w:pPr>
      <w:r w:rsidDel="00000000" w:rsidR="00000000" w:rsidRPr="00000000">
        <w:rPr>
          <w:rFonts w:ascii="Tahoma" w:cs="Tahoma" w:eastAsia="Tahoma" w:hAnsi="Tahoma"/>
          <w:sz w:val="20"/>
          <w:szCs w:val="20"/>
          <w:vertAlign w:val="baseline"/>
          <w:rtl w:val="0"/>
        </w:rPr>
        <w:t xml:space="preserve">Focuses on creating a schooling approach for young adolescents so that by the end of Year 10 students are independent learners and ready for the senior secondary years.</w:t>
      </w:r>
      <w:r w:rsidDel="00000000" w:rsidR="00000000" w:rsidRPr="00000000">
        <w:rPr>
          <w:rtl w:val="0"/>
        </w:rPr>
      </w:r>
    </w:p>
    <w:p w:rsidR="00000000" w:rsidDel="00000000" w:rsidP="00000000" w:rsidRDefault="00000000" w:rsidRPr="00000000">
      <w:pPr>
        <w:pBdr/>
        <w:contextualSpacing w:val="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pPr>
        <w:numPr>
          <w:ilvl w:val="0"/>
          <w:numId w:val="5"/>
        </w:numPr>
        <w:pBdr/>
        <w:ind w:left="720" w:hanging="360"/>
        <w:rPr/>
      </w:pPr>
      <w:r w:rsidDel="00000000" w:rsidR="00000000" w:rsidRPr="00000000">
        <w:rPr>
          <w:rFonts w:ascii="Tahoma" w:cs="Tahoma" w:eastAsia="Tahoma" w:hAnsi="Tahoma"/>
          <w:sz w:val="20"/>
          <w:szCs w:val="20"/>
          <w:vertAlign w:val="baseline"/>
          <w:rtl w:val="0"/>
        </w:rPr>
        <w:t xml:space="preserve">Respectful and valuing of all cultures and promoti</w:t>
      </w:r>
      <w:r w:rsidDel="00000000" w:rsidR="00000000" w:rsidRPr="00000000">
        <w:rPr>
          <w:rFonts w:ascii="Tahoma" w:cs="Tahoma" w:eastAsia="Tahoma" w:hAnsi="Tahoma"/>
          <w:sz w:val="20"/>
          <w:szCs w:val="20"/>
          <w:rtl w:val="0"/>
        </w:rPr>
        <w:t xml:space="preserve">on of Te Reo and Ti Kanga Māori.</w:t>
      </w:r>
      <w:r w:rsidDel="00000000" w:rsidR="00000000" w:rsidRPr="00000000">
        <w:rPr>
          <w:rtl w:val="0"/>
        </w:rPr>
      </w:r>
    </w:p>
    <w:p w:rsidR="00000000" w:rsidDel="00000000" w:rsidP="00000000" w:rsidRDefault="00000000" w:rsidRPr="00000000">
      <w:pPr>
        <w:pBdr/>
        <w:contextualSpacing w:val="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pPr>
        <w:numPr>
          <w:ilvl w:val="0"/>
          <w:numId w:val="5"/>
        </w:numPr>
        <w:pBdr/>
        <w:ind w:left="720" w:hanging="360"/>
        <w:rPr/>
      </w:pPr>
      <w:r w:rsidDel="00000000" w:rsidR="00000000" w:rsidRPr="00000000">
        <w:rPr>
          <w:rFonts w:ascii="Tahoma" w:cs="Tahoma" w:eastAsia="Tahoma" w:hAnsi="Tahoma"/>
          <w:sz w:val="20"/>
          <w:szCs w:val="20"/>
          <w:vertAlign w:val="baseline"/>
          <w:rtl w:val="0"/>
        </w:rPr>
        <w:t xml:space="preserve">Identifies with the community and relates easily to the public. Sees the school as integral to the community and the community as integral to the school. </w:t>
      </w:r>
      <w:r w:rsidDel="00000000" w:rsidR="00000000" w:rsidRPr="00000000">
        <w:rPr>
          <w:rtl w:val="0"/>
        </w:rPr>
      </w:r>
    </w:p>
    <w:p w:rsidR="00000000" w:rsidDel="00000000" w:rsidP="00000000" w:rsidRDefault="00000000" w:rsidRPr="00000000">
      <w:pPr>
        <w:pBdr/>
        <w:contextualSpacing w:val="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pPr>
        <w:numPr>
          <w:ilvl w:val="0"/>
          <w:numId w:val="5"/>
        </w:numPr>
        <w:pBdr/>
        <w:ind w:left="720" w:hanging="360"/>
        <w:rPr/>
      </w:pPr>
      <w:r w:rsidDel="00000000" w:rsidR="00000000" w:rsidRPr="00000000">
        <w:rPr>
          <w:rFonts w:ascii="Tahoma" w:cs="Tahoma" w:eastAsia="Tahoma" w:hAnsi="Tahoma"/>
          <w:sz w:val="20"/>
          <w:szCs w:val="20"/>
          <w:vertAlign w:val="baseline"/>
          <w:rtl w:val="0"/>
        </w:rPr>
        <w:t xml:space="preserve">Is committed to ensuring that students are engaged and successful learners.</w:t>
      </w:r>
      <w:r w:rsidDel="00000000" w:rsidR="00000000" w:rsidRPr="00000000">
        <w:rPr>
          <w:rtl w:val="0"/>
        </w:rPr>
      </w:r>
    </w:p>
    <w:p w:rsidR="00000000" w:rsidDel="00000000" w:rsidP="00000000" w:rsidRDefault="00000000" w:rsidRPr="00000000">
      <w:pPr>
        <w:pBdr/>
        <w:contextualSpacing w:val="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pPr>
        <w:numPr>
          <w:ilvl w:val="0"/>
          <w:numId w:val="5"/>
        </w:numPr>
        <w:pBdr/>
        <w:ind w:left="720" w:hanging="360"/>
        <w:rPr/>
      </w:pPr>
      <w:r w:rsidDel="00000000" w:rsidR="00000000" w:rsidRPr="00000000">
        <w:rPr>
          <w:rFonts w:ascii="Tahoma" w:cs="Tahoma" w:eastAsia="Tahoma" w:hAnsi="Tahoma"/>
          <w:sz w:val="20"/>
          <w:szCs w:val="20"/>
          <w:vertAlign w:val="baseline"/>
          <w:rtl w:val="0"/>
        </w:rPr>
        <w:t xml:space="preserve">Understands personalised learning and the importance of  co- constructed learning and individual goal setting. </w:t>
      </w:r>
      <w:r w:rsidDel="00000000" w:rsidR="00000000" w:rsidRPr="00000000">
        <w:rPr>
          <w:rtl w:val="0"/>
        </w:rPr>
      </w:r>
    </w:p>
    <w:p w:rsidR="00000000" w:rsidDel="00000000" w:rsidP="00000000" w:rsidRDefault="00000000" w:rsidRPr="00000000">
      <w:pPr>
        <w:pBdr/>
        <w:contextualSpacing w:val="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pPr>
        <w:numPr>
          <w:ilvl w:val="0"/>
          <w:numId w:val="5"/>
        </w:numPr>
        <w:pBdr/>
        <w:ind w:left="720" w:hanging="360"/>
        <w:rPr/>
      </w:pPr>
      <w:r w:rsidDel="00000000" w:rsidR="00000000" w:rsidRPr="00000000">
        <w:rPr>
          <w:rFonts w:ascii="Tahoma" w:cs="Tahoma" w:eastAsia="Tahoma" w:hAnsi="Tahoma"/>
          <w:sz w:val="20"/>
          <w:szCs w:val="20"/>
          <w:vertAlign w:val="baseline"/>
          <w:rtl w:val="0"/>
        </w:rPr>
        <w:t xml:space="preserve">Sees no boundaries to learning.</w:t>
      </w:r>
      <w:r w:rsidDel="00000000" w:rsidR="00000000" w:rsidRPr="00000000">
        <w:rPr>
          <w:rtl w:val="0"/>
        </w:rPr>
      </w:r>
    </w:p>
    <w:p w:rsidR="00000000" w:rsidDel="00000000" w:rsidP="00000000" w:rsidRDefault="00000000" w:rsidRPr="00000000">
      <w:pPr>
        <w:pBdr/>
        <w:contextualSpacing w:val="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pPr>
        <w:numPr>
          <w:ilvl w:val="0"/>
          <w:numId w:val="5"/>
        </w:numPr>
        <w:pBdr/>
        <w:ind w:left="720" w:hanging="360"/>
        <w:rPr/>
      </w:pPr>
      <w:r w:rsidDel="00000000" w:rsidR="00000000" w:rsidRPr="00000000">
        <w:rPr>
          <w:rFonts w:ascii="Tahoma" w:cs="Tahoma" w:eastAsia="Tahoma" w:hAnsi="Tahoma"/>
          <w:sz w:val="20"/>
          <w:szCs w:val="20"/>
          <w:vertAlign w:val="baseline"/>
          <w:rtl w:val="0"/>
        </w:rPr>
        <w:t xml:space="preserve">Relates extremely well to students  and colleagues.  Develops positive relationships which enhance learning.</w:t>
      </w:r>
      <w:r w:rsidDel="00000000" w:rsidR="00000000" w:rsidRPr="00000000">
        <w:rPr>
          <w:rtl w:val="0"/>
        </w:rPr>
      </w:r>
    </w:p>
    <w:p w:rsidR="00000000" w:rsidDel="00000000" w:rsidP="00000000" w:rsidRDefault="00000000" w:rsidRPr="00000000">
      <w:pPr>
        <w:pBdr/>
        <w:contextualSpacing w:val="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pPr>
        <w:numPr>
          <w:ilvl w:val="0"/>
          <w:numId w:val="5"/>
        </w:numPr>
        <w:pBdr/>
        <w:ind w:left="720" w:hanging="360"/>
        <w:rPr/>
      </w:pPr>
      <w:r w:rsidDel="00000000" w:rsidR="00000000" w:rsidRPr="00000000">
        <w:rPr>
          <w:rFonts w:ascii="Tahoma" w:cs="Tahoma" w:eastAsia="Tahoma" w:hAnsi="Tahoma"/>
          <w:sz w:val="20"/>
          <w:szCs w:val="20"/>
          <w:rtl w:val="0"/>
        </w:rPr>
        <w:t xml:space="preserve">Promote</w:t>
      </w:r>
      <w:r w:rsidDel="00000000" w:rsidR="00000000" w:rsidRPr="00000000">
        <w:rPr>
          <w:rFonts w:ascii="Tahoma" w:cs="Tahoma" w:eastAsia="Tahoma" w:hAnsi="Tahoma"/>
          <w:sz w:val="20"/>
          <w:szCs w:val="20"/>
          <w:vertAlign w:val="baseline"/>
          <w:rtl w:val="0"/>
        </w:rPr>
        <w:t xml:space="preserve"> innovati</w:t>
      </w:r>
      <w:r w:rsidDel="00000000" w:rsidR="00000000" w:rsidRPr="00000000">
        <w:rPr>
          <w:rFonts w:ascii="Tahoma" w:cs="Tahoma" w:eastAsia="Tahoma" w:hAnsi="Tahoma"/>
          <w:sz w:val="20"/>
          <w:szCs w:val="20"/>
          <w:rtl w:val="0"/>
        </w:rPr>
        <w:t xml:space="preserve">ve approaches</w:t>
      </w:r>
      <w:r w:rsidDel="00000000" w:rsidR="00000000" w:rsidRPr="00000000">
        <w:rPr>
          <w:rFonts w:ascii="Tahoma" w:cs="Tahoma" w:eastAsia="Tahoma" w:hAnsi="Tahoma"/>
          <w:sz w:val="20"/>
          <w:szCs w:val="20"/>
          <w:vertAlign w:val="baseline"/>
          <w:rtl w:val="0"/>
        </w:rPr>
        <w:t xml:space="preserve"> and relates them to the community and students. </w:t>
      </w:r>
      <w:r w:rsidDel="00000000" w:rsidR="00000000" w:rsidRPr="00000000">
        <w:rPr>
          <w:rtl w:val="0"/>
        </w:rPr>
      </w:r>
    </w:p>
    <w:p w:rsidR="00000000" w:rsidDel="00000000" w:rsidP="00000000" w:rsidRDefault="00000000" w:rsidRPr="00000000">
      <w:pPr>
        <w:pBdr/>
        <w:contextualSpacing w:val="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pPr>
        <w:numPr>
          <w:ilvl w:val="0"/>
          <w:numId w:val="5"/>
        </w:numPr>
        <w:pBdr/>
        <w:ind w:left="720" w:hanging="360"/>
        <w:rPr/>
      </w:pPr>
      <w:r w:rsidDel="00000000" w:rsidR="00000000" w:rsidRPr="00000000">
        <w:rPr>
          <w:rFonts w:ascii="Tahoma" w:cs="Tahoma" w:eastAsia="Tahoma" w:hAnsi="Tahoma"/>
          <w:sz w:val="20"/>
          <w:szCs w:val="20"/>
          <w:vertAlign w:val="baseline"/>
          <w:rtl w:val="0"/>
        </w:rPr>
        <w:t xml:space="preserve">Understands a range of assessment tools. Is able to use evidence to effectively evaluate and enhance learning programmes for groups and individuals.</w:t>
      </w:r>
      <w:r w:rsidDel="00000000" w:rsidR="00000000" w:rsidRPr="00000000">
        <w:rPr>
          <w:rtl w:val="0"/>
        </w:rPr>
      </w:r>
    </w:p>
    <w:p w:rsidR="00000000" w:rsidDel="00000000" w:rsidP="00000000" w:rsidRDefault="00000000" w:rsidRPr="00000000">
      <w:pPr>
        <w:pBdr/>
        <w:contextualSpacing w:val="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pPr>
        <w:numPr>
          <w:ilvl w:val="0"/>
          <w:numId w:val="6"/>
        </w:numPr>
        <w:pBdr/>
        <w:tabs>
          <w:tab w:val="left" w:pos="1440"/>
        </w:tabs>
        <w:ind w:left="720" w:right="0" w:hanging="336"/>
        <w:jc w:val="both"/>
        <w:rPr/>
      </w:pPr>
      <w:r w:rsidDel="00000000" w:rsidR="00000000" w:rsidRPr="00000000">
        <w:rPr>
          <w:rFonts w:ascii="Tahoma" w:cs="Tahoma" w:eastAsia="Tahoma" w:hAnsi="Tahoma"/>
          <w:sz w:val="20"/>
          <w:szCs w:val="20"/>
          <w:vertAlign w:val="baseline"/>
          <w:rtl w:val="0"/>
        </w:rPr>
        <w:t xml:space="preserve">Possesses personal integrity, tact, tolerance, openness, a sense of humour and a commitment to fair and equitable outcomes.</w:t>
      </w:r>
      <w:r w:rsidDel="00000000" w:rsidR="00000000" w:rsidRPr="00000000">
        <w:rPr>
          <w:rtl w:val="0"/>
        </w:rPr>
      </w:r>
    </w:p>
    <w:p w:rsidR="00000000" w:rsidDel="00000000" w:rsidP="00000000" w:rsidRDefault="00000000" w:rsidRPr="00000000">
      <w:pPr>
        <w:pBdr/>
        <w:contextualSpacing w:val="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pPr>
        <w:pBdr>
          <w:top w:color="00ff00" w:space="1" w:sz="4" w:val="single"/>
          <w:left w:color="000000" w:space="0" w:sz="2" w:val="single"/>
          <w:bottom w:color="000000" w:space="0" w:sz="2" w:val="single"/>
          <w:right w:color="000000" w:space="0" w:sz="2" w:val="single"/>
        </w:pBdr>
        <w:contextualSpacing w:val="0"/>
        <w:rPr>
          <w:rFonts w:ascii="Tahoma" w:cs="Tahoma" w:eastAsia="Tahoma" w:hAnsi="Tahoma"/>
          <w:b w:val="1"/>
          <w:sz w:val="20"/>
          <w:szCs w:val="20"/>
          <w:vertAlign w:val="baseline"/>
        </w:rPr>
      </w:pPr>
      <w:r w:rsidDel="00000000" w:rsidR="00000000" w:rsidRPr="00000000">
        <w:rPr>
          <w:rtl w:val="0"/>
        </w:rPr>
      </w:r>
    </w:p>
    <w:p w:rsidR="00000000" w:rsidDel="00000000" w:rsidP="00000000" w:rsidRDefault="00000000" w:rsidRPr="00000000">
      <w:pPr>
        <w:pBdr>
          <w:top w:color="00ff00" w:space="1" w:sz="4" w:val="single"/>
          <w:left w:color="000000" w:space="0" w:sz="2" w:val="single"/>
          <w:bottom w:color="000000" w:space="0" w:sz="2" w:val="single"/>
          <w:right w:color="000000" w:space="0" w:sz="2" w:val="single"/>
        </w:pBdr>
        <w:contextualSpacing w:val="0"/>
        <w:rPr>
          <w:rFonts w:ascii="Tahoma" w:cs="Tahoma" w:eastAsia="Tahoma" w:hAnsi="Tahoma"/>
          <w:b w:val="1"/>
          <w:sz w:val="20"/>
          <w:szCs w:val="20"/>
          <w:u w:val="single"/>
          <w:vertAlign w:val="baseline"/>
        </w:rPr>
      </w:pPr>
      <w:r w:rsidDel="00000000" w:rsidR="00000000" w:rsidRPr="00000000">
        <w:rPr>
          <w:rtl w:val="0"/>
        </w:rPr>
      </w:r>
    </w:p>
    <w:p w:rsidR="00000000" w:rsidDel="00000000" w:rsidP="00000000" w:rsidRDefault="00000000" w:rsidRPr="00000000">
      <w:pPr>
        <w:pBdr>
          <w:top w:color="00ff00" w:space="1" w:sz="4" w:val="single"/>
          <w:left w:color="000000" w:space="0" w:sz="2" w:val="single"/>
          <w:bottom w:color="000000" w:space="0" w:sz="2" w:val="single"/>
          <w:right w:color="000000" w:space="0" w:sz="2" w:val="single"/>
        </w:pBdr>
        <w:contextualSpacing w:val="0"/>
        <w:rPr>
          <w:vertAlign w:val="baseline"/>
        </w:rPr>
      </w:pPr>
      <w:r w:rsidDel="00000000" w:rsidR="00000000" w:rsidRPr="00000000">
        <w:rPr>
          <w:rFonts w:ascii="Tahoma" w:cs="Tahoma" w:eastAsia="Tahoma" w:hAnsi="Tahoma"/>
          <w:b w:val="1"/>
          <w:sz w:val="20"/>
          <w:szCs w:val="20"/>
          <w:vertAlign w:val="baseline"/>
          <w:rtl w:val="0"/>
        </w:rPr>
        <w:t xml:space="preserve">Person Specification</w:t>
      </w:r>
      <w:r w:rsidDel="00000000" w:rsidR="00000000" w:rsidRPr="00000000">
        <w:rPr>
          <w:rtl w:val="0"/>
        </w:rPr>
      </w:r>
    </w:p>
    <w:p w:rsidR="00000000" w:rsidDel="00000000" w:rsidP="00000000" w:rsidRDefault="00000000" w:rsidRPr="00000000">
      <w:pPr>
        <w:pBdr/>
        <w:contextualSpacing w:val="0"/>
        <w:rPr>
          <w:rFonts w:ascii="Tahoma" w:cs="Tahoma" w:eastAsia="Tahoma" w:hAnsi="Tahoma"/>
          <w:sz w:val="20"/>
          <w:szCs w:val="20"/>
          <w:u w:val="single"/>
          <w:vertAlign w:val="baseline"/>
        </w:rPr>
      </w:pPr>
      <w:r w:rsidDel="00000000" w:rsidR="00000000" w:rsidRPr="00000000">
        <w:rPr>
          <w:rtl w:val="0"/>
        </w:rPr>
      </w:r>
    </w:p>
    <w:p w:rsidR="00000000" w:rsidDel="00000000" w:rsidP="00000000" w:rsidRDefault="00000000" w:rsidRPr="00000000">
      <w:pPr>
        <w:numPr>
          <w:ilvl w:val="0"/>
          <w:numId w:val="2"/>
        </w:numPr>
        <w:pBdr/>
        <w:ind w:left="720" w:hanging="360"/>
        <w:rPr/>
      </w:pPr>
      <w:r w:rsidDel="00000000" w:rsidR="00000000" w:rsidRPr="00000000">
        <w:rPr>
          <w:rFonts w:ascii="Tahoma" w:cs="Tahoma" w:eastAsia="Tahoma" w:hAnsi="Tahoma"/>
          <w:sz w:val="20"/>
          <w:szCs w:val="20"/>
          <w:vertAlign w:val="baseline"/>
          <w:rtl w:val="0"/>
        </w:rPr>
        <w:t xml:space="preserve">Change ready</w:t>
      </w:r>
      <w:r w:rsidDel="00000000" w:rsidR="00000000" w:rsidRPr="00000000">
        <w:rPr>
          <w:rtl w:val="0"/>
        </w:rPr>
      </w:r>
    </w:p>
    <w:p w:rsidR="00000000" w:rsidDel="00000000" w:rsidP="00000000" w:rsidRDefault="00000000" w:rsidRPr="00000000">
      <w:pPr>
        <w:numPr>
          <w:ilvl w:val="0"/>
          <w:numId w:val="2"/>
        </w:numPr>
        <w:pBdr/>
        <w:ind w:left="720" w:hanging="360"/>
        <w:rPr/>
      </w:pPr>
      <w:r w:rsidDel="00000000" w:rsidR="00000000" w:rsidRPr="00000000">
        <w:rPr>
          <w:rFonts w:ascii="Tahoma" w:cs="Tahoma" w:eastAsia="Tahoma" w:hAnsi="Tahoma"/>
          <w:sz w:val="20"/>
          <w:szCs w:val="20"/>
          <w:vertAlign w:val="baseline"/>
          <w:rtl w:val="0"/>
        </w:rPr>
        <w:t xml:space="preserve">Positive</w:t>
      </w:r>
      <w:r w:rsidDel="00000000" w:rsidR="00000000" w:rsidRPr="00000000">
        <w:rPr>
          <w:rtl w:val="0"/>
        </w:rPr>
      </w:r>
    </w:p>
    <w:p w:rsidR="00000000" w:rsidDel="00000000" w:rsidP="00000000" w:rsidRDefault="00000000" w:rsidRPr="00000000">
      <w:pPr>
        <w:numPr>
          <w:ilvl w:val="0"/>
          <w:numId w:val="2"/>
        </w:numPr>
        <w:pBdr/>
        <w:ind w:left="720" w:hanging="360"/>
        <w:rPr/>
      </w:pPr>
      <w:r w:rsidDel="00000000" w:rsidR="00000000" w:rsidRPr="00000000">
        <w:rPr>
          <w:rFonts w:ascii="Tahoma" w:cs="Tahoma" w:eastAsia="Tahoma" w:hAnsi="Tahoma"/>
          <w:sz w:val="20"/>
          <w:szCs w:val="20"/>
          <w:vertAlign w:val="baseline"/>
          <w:rtl w:val="0"/>
        </w:rPr>
        <w:t xml:space="preserve">Passionate</w:t>
      </w:r>
      <w:r w:rsidDel="00000000" w:rsidR="00000000" w:rsidRPr="00000000">
        <w:rPr>
          <w:rtl w:val="0"/>
        </w:rPr>
      </w:r>
    </w:p>
    <w:p w:rsidR="00000000" w:rsidDel="00000000" w:rsidP="00000000" w:rsidRDefault="00000000" w:rsidRPr="00000000">
      <w:pPr>
        <w:numPr>
          <w:ilvl w:val="0"/>
          <w:numId w:val="2"/>
        </w:numPr>
        <w:pBdr/>
        <w:ind w:left="720" w:hanging="360"/>
        <w:rPr/>
      </w:pPr>
      <w:r w:rsidDel="00000000" w:rsidR="00000000" w:rsidRPr="00000000">
        <w:rPr>
          <w:rFonts w:ascii="Tahoma" w:cs="Tahoma" w:eastAsia="Tahoma" w:hAnsi="Tahoma"/>
          <w:sz w:val="20"/>
          <w:szCs w:val="20"/>
          <w:vertAlign w:val="baseline"/>
          <w:rtl w:val="0"/>
        </w:rPr>
        <w:t xml:space="preserve">Energetic</w:t>
      </w:r>
      <w:r w:rsidDel="00000000" w:rsidR="00000000" w:rsidRPr="00000000">
        <w:rPr>
          <w:rtl w:val="0"/>
        </w:rPr>
      </w:r>
    </w:p>
    <w:p w:rsidR="00000000" w:rsidDel="00000000" w:rsidP="00000000" w:rsidRDefault="00000000" w:rsidRPr="00000000">
      <w:pPr>
        <w:numPr>
          <w:ilvl w:val="0"/>
          <w:numId w:val="2"/>
        </w:numPr>
        <w:pBdr/>
        <w:ind w:left="720" w:hanging="360"/>
        <w:rPr/>
      </w:pPr>
      <w:r w:rsidDel="00000000" w:rsidR="00000000" w:rsidRPr="00000000">
        <w:rPr>
          <w:rFonts w:ascii="Tahoma" w:cs="Tahoma" w:eastAsia="Tahoma" w:hAnsi="Tahoma"/>
          <w:sz w:val="20"/>
          <w:szCs w:val="20"/>
          <w:vertAlign w:val="baseline"/>
          <w:rtl w:val="0"/>
        </w:rPr>
        <w:t xml:space="preserve">Enthusiastic</w:t>
      </w:r>
      <w:r w:rsidDel="00000000" w:rsidR="00000000" w:rsidRPr="00000000">
        <w:rPr>
          <w:rtl w:val="0"/>
        </w:rPr>
      </w:r>
    </w:p>
    <w:p w:rsidR="00000000" w:rsidDel="00000000" w:rsidP="00000000" w:rsidRDefault="00000000" w:rsidRPr="00000000">
      <w:pPr>
        <w:numPr>
          <w:ilvl w:val="0"/>
          <w:numId w:val="2"/>
        </w:numPr>
        <w:pBdr/>
        <w:ind w:left="720" w:hanging="360"/>
        <w:rPr/>
      </w:pPr>
      <w:r w:rsidDel="00000000" w:rsidR="00000000" w:rsidRPr="00000000">
        <w:rPr>
          <w:rFonts w:ascii="Tahoma" w:cs="Tahoma" w:eastAsia="Tahoma" w:hAnsi="Tahoma"/>
          <w:sz w:val="20"/>
          <w:szCs w:val="20"/>
          <w:vertAlign w:val="baseline"/>
          <w:rtl w:val="0"/>
        </w:rPr>
        <w:t xml:space="preserve">Life long learner</w:t>
      </w:r>
      <w:r w:rsidDel="00000000" w:rsidR="00000000" w:rsidRPr="00000000">
        <w:rPr>
          <w:rtl w:val="0"/>
        </w:rPr>
      </w:r>
    </w:p>
    <w:p w:rsidR="00000000" w:rsidDel="00000000" w:rsidP="00000000" w:rsidRDefault="00000000" w:rsidRPr="00000000">
      <w:pPr>
        <w:numPr>
          <w:ilvl w:val="0"/>
          <w:numId w:val="2"/>
        </w:numPr>
        <w:pBdr/>
        <w:ind w:left="720" w:hanging="360"/>
        <w:rPr/>
      </w:pPr>
      <w:r w:rsidDel="00000000" w:rsidR="00000000" w:rsidRPr="00000000">
        <w:rPr>
          <w:rFonts w:ascii="Tahoma" w:cs="Tahoma" w:eastAsia="Tahoma" w:hAnsi="Tahoma"/>
          <w:sz w:val="20"/>
          <w:szCs w:val="20"/>
          <w:vertAlign w:val="baseline"/>
          <w:rtl w:val="0"/>
        </w:rPr>
        <w:t xml:space="preserve">Reflective</w:t>
      </w:r>
      <w:r w:rsidDel="00000000" w:rsidR="00000000" w:rsidRPr="00000000">
        <w:rPr>
          <w:rtl w:val="0"/>
        </w:rPr>
      </w:r>
    </w:p>
    <w:p w:rsidR="00000000" w:rsidDel="00000000" w:rsidP="00000000" w:rsidRDefault="00000000" w:rsidRPr="00000000">
      <w:pPr>
        <w:numPr>
          <w:ilvl w:val="0"/>
          <w:numId w:val="2"/>
        </w:numPr>
        <w:pBdr/>
        <w:ind w:left="720" w:hanging="360"/>
        <w:rPr/>
      </w:pPr>
      <w:r w:rsidDel="00000000" w:rsidR="00000000" w:rsidRPr="00000000">
        <w:rPr>
          <w:rFonts w:ascii="Tahoma" w:cs="Tahoma" w:eastAsia="Tahoma" w:hAnsi="Tahoma"/>
          <w:sz w:val="20"/>
          <w:szCs w:val="20"/>
          <w:vertAlign w:val="baseline"/>
          <w:rtl w:val="0"/>
        </w:rPr>
        <w:t xml:space="preserve">Problem solver</w:t>
      </w:r>
      <w:r w:rsidDel="00000000" w:rsidR="00000000" w:rsidRPr="00000000">
        <w:rPr>
          <w:rtl w:val="0"/>
        </w:rPr>
      </w:r>
    </w:p>
    <w:p w:rsidR="00000000" w:rsidDel="00000000" w:rsidP="00000000" w:rsidRDefault="00000000" w:rsidRPr="00000000">
      <w:pPr>
        <w:numPr>
          <w:ilvl w:val="0"/>
          <w:numId w:val="2"/>
        </w:numPr>
        <w:pBdr/>
        <w:ind w:left="720" w:hanging="360"/>
        <w:rPr/>
      </w:pPr>
      <w:r w:rsidDel="00000000" w:rsidR="00000000" w:rsidRPr="00000000">
        <w:rPr>
          <w:rFonts w:ascii="Tahoma" w:cs="Tahoma" w:eastAsia="Tahoma" w:hAnsi="Tahoma"/>
          <w:sz w:val="20"/>
          <w:szCs w:val="20"/>
          <w:vertAlign w:val="baseline"/>
          <w:rtl w:val="0"/>
        </w:rPr>
        <w:t xml:space="preserve">Excellent communicator</w:t>
      </w:r>
      <w:r w:rsidDel="00000000" w:rsidR="00000000" w:rsidRPr="00000000">
        <w:rPr>
          <w:rtl w:val="0"/>
        </w:rPr>
      </w:r>
    </w:p>
    <w:p w:rsidR="00000000" w:rsidDel="00000000" w:rsidP="00000000" w:rsidRDefault="00000000" w:rsidRPr="00000000">
      <w:pPr>
        <w:numPr>
          <w:ilvl w:val="0"/>
          <w:numId w:val="2"/>
        </w:numPr>
        <w:pBdr/>
        <w:ind w:left="720" w:hanging="360"/>
        <w:rPr/>
      </w:pPr>
      <w:r w:rsidDel="00000000" w:rsidR="00000000" w:rsidRPr="00000000">
        <w:rPr>
          <w:rFonts w:ascii="Tahoma" w:cs="Tahoma" w:eastAsia="Tahoma" w:hAnsi="Tahoma"/>
          <w:sz w:val="20"/>
          <w:szCs w:val="20"/>
          <w:vertAlign w:val="baseline"/>
          <w:rtl w:val="0"/>
        </w:rPr>
        <w:t xml:space="preserve">Good sense of humour</w:t>
      </w:r>
      <w:r w:rsidDel="00000000" w:rsidR="00000000" w:rsidRPr="00000000">
        <w:rPr>
          <w:rtl w:val="0"/>
        </w:rPr>
      </w:r>
    </w:p>
    <w:p w:rsidR="00000000" w:rsidDel="00000000" w:rsidP="00000000" w:rsidRDefault="00000000" w:rsidRPr="00000000">
      <w:pPr>
        <w:pBdr/>
        <w:contextualSpacing w:val="0"/>
        <w:rPr>
          <w:rFonts w:ascii="Tahoma" w:cs="Tahoma" w:eastAsia="Tahoma" w:hAnsi="Tahoma"/>
          <w:sz w:val="20"/>
          <w:szCs w:val="20"/>
          <w:vertAlign w:val="baseline"/>
        </w:rPr>
      </w:pPr>
      <w:r w:rsidDel="00000000" w:rsidR="00000000" w:rsidRPr="00000000">
        <w:rPr>
          <w:rtl w:val="0"/>
        </w:rPr>
      </w:r>
    </w:p>
    <w:p w:rsidR="00000000" w:rsidDel="00000000" w:rsidP="00000000" w:rsidRDefault="00000000" w:rsidRPr="00000000">
      <w:pPr>
        <w:pBdr/>
        <w:contextualSpacing w:val="0"/>
        <w:rPr>
          <w:rFonts w:ascii="Tahoma" w:cs="Tahoma" w:eastAsia="Tahoma" w:hAnsi="Tahoma"/>
          <w:b w:val="1"/>
          <w:sz w:val="20"/>
          <w:szCs w:val="20"/>
          <w:vertAlign w:val="baseline"/>
        </w:rPr>
      </w:pPr>
      <w:r w:rsidDel="00000000" w:rsidR="00000000" w:rsidRPr="00000000">
        <w:rPr>
          <w:rtl w:val="0"/>
        </w:rPr>
      </w:r>
    </w:p>
    <w:p w:rsidR="00000000" w:rsidDel="00000000" w:rsidP="00000000" w:rsidRDefault="00000000" w:rsidRPr="00000000">
      <w:pPr>
        <w:pBdr>
          <w:top w:color="000000" w:space="0" w:sz="2" w:val="single"/>
          <w:left w:color="000000" w:space="0" w:sz="2" w:val="single"/>
          <w:bottom w:color="00ff00" w:space="1" w:sz="4" w:val="single"/>
          <w:right w:color="000000" w:space="0" w:sz="2" w:val="single"/>
        </w:pBdr>
        <w:ind w:left="-360" w:right="0" w:firstLine="0"/>
        <w:contextualSpacing w:val="0"/>
        <w:rPr>
          <w:rFonts w:ascii="Tahoma" w:cs="Tahoma" w:eastAsia="Tahoma" w:hAnsi="Tahoma"/>
          <w:b w:val="1"/>
          <w:sz w:val="20"/>
          <w:szCs w:val="20"/>
          <w:vertAlign w:val="baseline"/>
        </w:rPr>
      </w:pPr>
      <w:r w:rsidDel="00000000" w:rsidR="00000000" w:rsidRPr="00000000">
        <w:rPr>
          <w:rtl w:val="0"/>
        </w:rPr>
      </w:r>
    </w:p>
    <w:p w:rsidR="00000000" w:rsidDel="00000000" w:rsidP="00000000" w:rsidRDefault="00000000" w:rsidRPr="00000000">
      <w:pPr>
        <w:pBdr>
          <w:top w:color="00ff00" w:space="1" w:sz="4" w:val="single"/>
          <w:left w:color="000000" w:space="0" w:sz="2" w:val="single"/>
          <w:bottom w:color="000000" w:space="0" w:sz="2" w:val="single"/>
          <w:right w:color="000000" w:space="0" w:sz="2" w:val="single"/>
        </w:pBdr>
        <w:contextualSpacing w:val="0"/>
        <w:rPr>
          <w:vertAlign w:val="baseline"/>
        </w:rPr>
      </w:pPr>
      <w:r w:rsidDel="00000000" w:rsidR="00000000" w:rsidRPr="00000000">
        <w:rPr>
          <w:rFonts w:ascii="Tahoma" w:cs="Tahoma" w:eastAsia="Tahoma" w:hAnsi="Tahoma"/>
          <w:b w:val="1"/>
          <w:sz w:val="20"/>
          <w:szCs w:val="20"/>
          <w:vertAlign w:val="baseline"/>
          <w:rtl w:val="0"/>
        </w:rPr>
        <w:t xml:space="preserve">For further information </w:t>
      </w:r>
      <w:r w:rsidDel="00000000" w:rsidR="00000000" w:rsidRPr="00000000">
        <w:rPr>
          <w:rtl w:val="0"/>
        </w:rPr>
      </w:r>
    </w:p>
    <w:p w:rsidR="00000000" w:rsidDel="00000000" w:rsidP="00000000" w:rsidRDefault="00000000" w:rsidRPr="00000000">
      <w:pPr>
        <w:pBdr>
          <w:top w:color="00ff00" w:space="1" w:sz="4" w:val="single"/>
          <w:left w:color="000000" w:space="0" w:sz="2" w:val="single"/>
          <w:bottom w:color="000000" w:space="0" w:sz="2" w:val="single"/>
          <w:right w:color="000000" w:space="0" w:sz="2" w:val="single"/>
        </w:pBdr>
        <w:contextualSpacing w:val="0"/>
        <w:rPr>
          <w:vertAlign w:val="baseline"/>
        </w:rPr>
      </w:pPr>
      <w:r w:rsidDel="00000000" w:rsidR="00000000" w:rsidRPr="00000000">
        <w:rPr>
          <w:rFonts w:ascii="Tahoma" w:cs="Tahoma" w:eastAsia="Tahoma" w:hAnsi="Tahoma"/>
          <w:b w:val="1"/>
          <w:sz w:val="20"/>
          <w:szCs w:val="20"/>
          <w:vertAlign w:val="baseline"/>
          <w:rtl w:val="0"/>
        </w:rPr>
        <w:t xml:space="preserve">Website link</w:t>
      </w:r>
      <w:r w:rsidDel="00000000" w:rsidR="00000000" w:rsidRPr="00000000">
        <w:rPr>
          <w:rtl w:val="0"/>
        </w:rPr>
      </w:r>
    </w:p>
    <w:p w:rsidR="00000000" w:rsidDel="00000000" w:rsidP="00000000" w:rsidRDefault="00000000" w:rsidRPr="00000000">
      <w:pPr>
        <w:numPr>
          <w:ilvl w:val="0"/>
          <w:numId w:val="4"/>
        </w:numPr>
        <w:pBdr/>
        <w:ind w:left="720" w:hanging="360"/>
        <w:rPr>
          <w:sz w:val="20"/>
          <w:szCs w:val="20"/>
        </w:rPr>
      </w:pPr>
      <w:hyperlink r:id="rId6">
        <w:r w:rsidDel="00000000" w:rsidR="00000000" w:rsidRPr="00000000">
          <w:rPr>
            <w:rFonts w:ascii="Tahoma" w:cs="Tahoma" w:eastAsia="Tahoma" w:hAnsi="Tahoma"/>
            <w:color w:val="0000ff"/>
            <w:sz w:val="20"/>
            <w:szCs w:val="20"/>
            <w:u w:val="single"/>
            <w:vertAlign w:val="baseline"/>
            <w:rtl w:val="0"/>
          </w:rPr>
          <w:t xml:space="preserve">www.mhjc.school.nz</w:t>
        </w:r>
      </w:hyperlink>
      <w:r w:rsidDel="00000000" w:rsidR="00000000" w:rsidRPr="00000000">
        <w:rPr>
          <w:rtl w:val="0"/>
        </w:rPr>
      </w:r>
    </w:p>
    <w:p w:rsidR="00000000" w:rsidDel="00000000" w:rsidP="00000000" w:rsidRDefault="00000000" w:rsidRPr="00000000">
      <w:pPr>
        <w:pBdr/>
        <w:ind w:left="360" w:right="0" w:firstLine="0"/>
        <w:contextualSpacing w:val="0"/>
        <w:rPr>
          <w:vertAlign w:val="baseline"/>
        </w:rPr>
      </w:pPr>
      <w:r w:rsidDel="00000000" w:rsidR="00000000" w:rsidRPr="00000000">
        <w:rPr>
          <w:rFonts w:ascii="Tahoma" w:cs="Tahoma" w:eastAsia="Tahoma" w:hAnsi="Tahoma"/>
          <w:sz w:val="20"/>
          <w:szCs w:val="20"/>
          <w:vertAlign w:val="baseline"/>
          <w:rtl w:val="0"/>
        </w:rPr>
        <w:t xml:space="preserve">or contact :   Ian Morrison,  Principal</w:t>
      </w:r>
      <w:r w:rsidDel="00000000" w:rsidR="00000000" w:rsidRPr="00000000">
        <w:rPr>
          <w:rtl w:val="0"/>
        </w:rPr>
      </w:r>
    </w:p>
    <w:p w:rsidR="00000000" w:rsidDel="00000000" w:rsidP="00000000" w:rsidRDefault="00000000" w:rsidRPr="00000000">
      <w:pPr>
        <w:pBdr/>
        <w:contextualSpacing w:val="0"/>
        <w:rPr>
          <w:rFonts w:ascii="Tahoma" w:cs="Tahoma" w:eastAsia="Tahoma" w:hAnsi="Tahoma"/>
          <w:color w:val="000000"/>
          <w:sz w:val="20"/>
          <w:szCs w:val="20"/>
          <w:vertAlign w:val="baseline"/>
        </w:rPr>
      </w:pPr>
      <w:r w:rsidDel="00000000" w:rsidR="00000000" w:rsidRPr="00000000">
        <w:rPr>
          <w:rFonts w:ascii="Tahoma" w:cs="Tahoma" w:eastAsia="Tahoma" w:hAnsi="Tahoma"/>
          <w:color w:val="0000ff"/>
          <w:sz w:val="20"/>
          <w:szCs w:val="20"/>
          <w:u w:val="single"/>
          <w:vertAlign w:val="baseline"/>
          <w:rtl w:val="0"/>
        </w:rPr>
        <w:t xml:space="preserve">imorrison</w:t>
      </w:r>
      <w:hyperlink r:id="rId7">
        <w:r w:rsidDel="00000000" w:rsidR="00000000" w:rsidRPr="00000000">
          <w:rPr>
            <w:rFonts w:ascii="Tahoma" w:cs="Tahoma" w:eastAsia="Tahoma" w:hAnsi="Tahoma"/>
            <w:color w:val="0000ff"/>
            <w:sz w:val="20"/>
            <w:szCs w:val="20"/>
            <w:u w:val="single"/>
            <w:vertAlign w:val="baseline"/>
            <w:rtl w:val="0"/>
          </w:rPr>
          <w:t xml:space="preserve">@mhjc.school.nz</w:t>
        </w:r>
      </w:hyperlink>
      <w:r w:rsidDel="00000000" w:rsidR="00000000" w:rsidRPr="00000000">
        <w:rPr>
          <w:rtl w:val="0"/>
        </w:rPr>
      </w:r>
    </w:p>
    <w:p w:rsidR="00000000" w:rsidDel="00000000" w:rsidP="00000000" w:rsidRDefault="00000000" w:rsidRPr="00000000">
      <w:pPr>
        <w:pBdr/>
        <w:tabs>
          <w:tab w:val="left" w:pos="7020"/>
        </w:tabs>
        <w:contextualSpacing w:val="0"/>
        <w:rPr>
          <w:vertAlign w:val="baseline"/>
        </w:rPr>
      </w:pPr>
      <w:r w:rsidDel="00000000" w:rsidR="00000000" w:rsidRPr="00000000">
        <w:rPr>
          <w:rFonts w:ascii="Tahoma" w:cs="Tahoma" w:eastAsia="Tahoma" w:hAnsi="Tahoma"/>
          <w:color w:val="000000"/>
          <w:sz w:val="20"/>
          <w:szCs w:val="20"/>
          <w:vertAlign w:val="baseline"/>
          <w:rtl w:val="0"/>
        </w:rPr>
        <w:t xml:space="preserve"> (09) 2777881</w:t>
      </w:r>
      <w:r w:rsidDel="00000000" w:rsidR="00000000" w:rsidRPr="00000000">
        <w:rPr>
          <w:rtl w:val="0"/>
        </w:rPr>
      </w:r>
    </w:p>
    <w:p w:rsidR="00000000" w:rsidDel="00000000" w:rsidP="00000000" w:rsidRDefault="00000000" w:rsidRPr="00000000">
      <w:pPr>
        <w:pBdr/>
        <w:contextualSpacing w:val="0"/>
        <w:rPr>
          <w:rFonts w:ascii="Tahoma" w:cs="Tahoma" w:eastAsia="Tahoma" w:hAnsi="Tahoma"/>
          <w:color w:val="ff0000"/>
          <w:sz w:val="20"/>
          <w:szCs w:val="20"/>
          <w:vertAlign w:val="baseline"/>
        </w:rPr>
      </w:pPr>
      <w:r w:rsidDel="00000000" w:rsidR="00000000" w:rsidRPr="00000000">
        <w:rPr>
          <w:rtl w:val="0"/>
        </w:rPr>
      </w:r>
    </w:p>
    <w:p w:rsidR="00000000" w:rsidDel="00000000" w:rsidP="00000000" w:rsidRDefault="00000000" w:rsidRPr="00000000">
      <w:pPr>
        <w:pBdr>
          <w:top w:color="00ff00" w:space="1" w:sz="4" w:val="single"/>
          <w:left w:color="000000" w:space="0" w:sz="2" w:val="single"/>
          <w:bottom w:color="000000" w:space="0" w:sz="2" w:val="single"/>
          <w:right w:color="000000" w:space="0" w:sz="2" w:val="single"/>
        </w:pBdr>
        <w:contextualSpacing w:val="0"/>
        <w:rPr>
          <w:vertAlign w:val="baseline"/>
        </w:rPr>
      </w:pPr>
      <w:r w:rsidDel="00000000" w:rsidR="00000000" w:rsidRPr="00000000">
        <w:rPr>
          <w:sz w:val="22"/>
          <w:szCs w:val="22"/>
          <w:vertAlign w:val="baseline"/>
          <w:rtl w:val="0"/>
        </w:rPr>
        <w:t xml:space="preserve">Applications should be forwarded </w:t>
      </w:r>
      <w:r w:rsidDel="00000000" w:rsidR="00000000" w:rsidRPr="00000000">
        <w:rPr>
          <w:sz w:val="22"/>
          <w:szCs w:val="22"/>
          <w:u w:val="single"/>
          <w:vertAlign w:val="baseline"/>
          <w:rtl w:val="0"/>
        </w:rPr>
        <w:t xml:space="preserve">digitally</w:t>
      </w:r>
      <w:r w:rsidDel="00000000" w:rsidR="00000000" w:rsidRPr="00000000">
        <w:rPr>
          <w:sz w:val="22"/>
          <w:szCs w:val="22"/>
          <w:vertAlign w:val="baseline"/>
          <w:rtl w:val="0"/>
        </w:rPr>
        <w:t xml:space="preserve"> to </w:t>
      </w:r>
      <w:r w:rsidDel="00000000" w:rsidR="00000000" w:rsidRPr="00000000">
        <w:rPr>
          <w:rtl w:val="0"/>
        </w:rPr>
      </w:r>
    </w:p>
    <w:p w:rsidR="00000000" w:rsidDel="00000000" w:rsidP="00000000" w:rsidRDefault="00000000" w:rsidRPr="00000000">
      <w:pPr>
        <w:pBdr>
          <w:top w:color="00ff00" w:space="1" w:sz="4" w:val="single"/>
          <w:left w:color="000000" w:space="0" w:sz="2" w:val="single"/>
          <w:bottom w:color="000000" w:space="0" w:sz="2" w:val="single"/>
          <w:right w:color="000000" w:space="0" w:sz="2" w:val="single"/>
        </w:pBdr>
        <w:contextualSpacing w:val="0"/>
        <w:rPr>
          <w:vertAlign w:val="baseline"/>
        </w:rPr>
      </w:pPr>
      <w:r w:rsidDel="00000000" w:rsidR="00000000" w:rsidRPr="00000000">
        <w:rPr>
          <w:rFonts w:ascii="Tahoma" w:cs="Tahoma" w:eastAsia="Tahoma" w:hAnsi="Tahoma"/>
          <w:color w:val="0000ff"/>
          <w:sz w:val="22"/>
          <w:szCs w:val="22"/>
          <w:u w:val="single"/>
          <w:vertAlign w:val="baseline"/>
          <w:rtl w:val="0"/>
        </w:rPr>
        <w:t xml:space="preserve">ayoung@mhjc.school.nz</w:t>
      </w:r>
      <w:r w:rsidDel="00000000" w:rsidR="00000000" w:rsidRPr="00000000">
        <w:rPr>
          <w:rtl w:val="0"/>
        </w:rPr>
      </w:r>
    </w:p>
    <w:sectPr>
      <w:pgSz w:h="16838" w:w="11906"/>
      <w:pgMar w:bottom="1440" w:top="1440" w:left="1080" w:right="108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1080" w:firstLine="720"/>
      </w:pPr>
      <w:rPr>
        <w:rFonts w:ascii="Arial" w:cs="Arial" w:eastAsia="Arial" w:hAnsi="Arial"/>
        <w:vertAlign w:val="baseline"/>
      </w:rPr>
    </w:lvl>
    <w:lvl w:ilvl="2">
      <w:start w:val="1"/>
      <w:numFmt w:val="bullet"/>
      <w:lvlText w:val="▪"/>
      <w:lvlJc w:val="left"/>
      <w:pPr>
        <w:ind w:left="1440" w:firstLine="1080"/>
      </w:pPr>
      <w:rPr>
        <w:rFonts w:ascii="Arial" w:cs="Arial" w:eastAsia="Arial" w:hAnsi="Arial"/>
        <w:vertAlign w:val="baseline"/>
      </w:rPr>
    </w:lvl>
    <w:lvl w:ilvl="3">
      <w:start w:val="1"/>
      <w:numFmt w:val="bullet"/>
      <w:lvlText w:val="●"/>
      <w:lvlJc w:val="left"/>
      <w:pPr>
        <w:ind w:left="1800" w:firstLine="1440"/>
      </w:pPr>
      <w:rPr>
        <w:rFonts w:ascii="Arial" w:cs="Arial" w:eastAsia="Arial" w:hAnsi="Arial"/>
        <w:vertAlign w:val="baseline"/>
      </w:rPr>
    </w:lvl>
    <w:lvl w:ilvl="4">
      <w:start w:val="1"/>
      <w:numFmt w:val="bullet"/>
      <w:lvlText w:val="◦"/>
      <w:lvlJc w:val="left"/>
      <w:pPr>
        <w:ind w:left="2160" w:firstLine="1800"/>
      </w:pPr>
      <w:rPr>
        <w:rFonts w:ascii="Arial" w:cs="Arial" w:eastAsia="Arial" w:hAnsi="Arial"/>
        <w:vertAlign w:val="baseline"/>
      </w:rPr>
    </w:lvl>
    <w:lvl w:ilvl="5">
      <w:start w:val="1"/>
      <w:numFmt w:val="bullet"/>
      <w:lvlText w:val="▪"/>
      <w:lvlJc w:val="left"/>
      <w:pPr>
        <w:ind w:left="2520" w:firstLine="2160"/>
      </w:pPr>
      <w:rPr>
        <w:rFonts w:ascii="Arial" w:cs="Arial" w:eastAsia="Arial" w:hAnsi="Arial"/>
        <w:vertAlign w:val="baseline"/>
      </w:rPr>
    </w:lvl>
    <w:lvl w:ilvl="6">
      <w:start w:val="1"/>
      <w:numFmt w:val="bullet"/>
      <w:lvlText w:val="●"/>
      <w:lvlJc w:val="left"/>
      <w:pPr>
        <w:ind w:left="2880" w:firstLine="2520"/>
      </w:pPr>
      <w:rPr>
        <w:rFonts w:ascii="Arial" w:cs="Arial" w:eastAsia="Arial" w:hAnsi="Arial"/>
        <w:vertAlign w:val="baseline"/>
      </w:rPr>
    </w:lvl>
    <w:lvl w:ilvl="7">
      <w:start w:val="1"/>
      <w:numFmt w:val="bullet"/>
      <w:lvlText w:val="◦"/>
      <w:lvlJc w:val="left"/>
      <w:pPr>
        <w:ind w:left="3240" w:firstLine="2880"/>
      </w:pPr>
      <w:rPr>
        <w:rFonts w:ascii="Arial" w:cs="Arial" w:eastAsia="Arial" w:hAnsi="Arial"/>
        <w:vertAlign w:val="baseline"/>
      </w:rPr>
    </w:lvl>
    <w:lvl w:ilvl="8">
      <w:start w:val="1"/>
      <w:numFmt w:val="bullet"/>
      <w:lvlText w:val="▪"/>
      <w:lvlJc w:val="left"/>
      <w:pPr>
        <w:ind w:left="3600" w:firstLine="3240"/>
      </w:pPr>
      <w:rPr>
        <w:rFonts w:ascii="Arial" w:cs="Arial" w:eastAsia="Arial" w:hAnsi="Arial"/>
        <w:vertAlign w:val="baseline"/>
      </w:rPr>
    </w:lvl>
  </w:abstractNum>
  <w:abstractNum w:abstractNumId="4">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firstLine="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4"/>
        <w:szCs w:val="24"/>
        <w:u w:val="none"/>
        <w:vertAlign w:val="baseline"/>
      </w:rPr>
    </w:rPrDefault>
    <w:pPrDefault>
      <w:pPr>
        <w:keepNext w:val="0"/>
        <w:keepLines w:val="0"/>
        <w:widowControl w:val="1"/>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hyperlink" Target="http://www.mhjc.school.nz/" TargetMode="External"/><Relationship Id="rId7" Type="http://schemas.openxmlformats.org/officeDocument/2006/relationships/hyperlink" Target="mailto:jmiddlemiss@mhjc.school.n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